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C9E" w14:textId="77777777" w:rsidR="00547BC9" w:rsidRPr="002C3E74" w:rsidRDefault="001873F8" w:rsidP="00060754">
      <w:pPr>
        <w:pStyle w:val="Title"/>
      </w:pPr>
      <w:r w:rsidRPr="000D7649">
        <w:t>Customer</w:t>
      </w:r>
      <w:r w:rsidR="00547BC9" w:rsidRPr="000D7649">
        <w:t xml:space="preserve"> Specification</w:t>
      </w:r>
    </w:p>
    <w:p w14:paraId="37C905D4" w14:textId="446C47A8" w:rsidR="00CD0C25" w:rsidRDefault="00E25625" w:rsidP="00514474">
      <w:pPr>
        <w:pStyle w:val="Projecttitle"/>
      </w:pPr>
      <w:r>
        <w:t>D</w:t>
      </w:r>
      <w:r w:rsidR="002C4CD0">
        <w:t>alfaber</w:t>
      </w:r>
      <w:r w:rsidR="00A15689">
        <w:t>, Aviemore</w:t>
      </w:r>
    </w:p>
    <w:p w14:paraId="35F1751A" w14:textId="593DC5EF" w:rsidR="00980D5C" w:rsidRDefault="00917638" w:rsidP="00014DDC">
      <w:pPr>
        <w:pStyle w:val="Heading1"/>
        <w:pBdr>
          <w:top w:val="none" w:sz="0" w:space="0" w:color="auto"/>
        </w:pBdr>
      </w:pPr>
      <w:r>
        <w:rPr>
          <w:noProof/>
        </w:rPr>
        <w:drawing>
          <wp:inline distT="0" distB="0" distL="0" distR="0" wp14:anchorId="0472DC2F" wp14:editId="44683A96">
            <wp:extent cx="5781675" cy="4345657"/>
            <wp:effectExtent l="0" t="0" r="0" b="0"/>
            <wp:docPr id="1" name="Picture 1" descr="A picture containing sky, grass, outdoor,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grass, outdoor, roa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963" cy="435714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4DAD402F" w14:textId="27F022E7" w:rsidR="00150374" w:rsidRDefault="003E60D2" w:rsidP="00150374">
      <w:r>
        <w:t xml:space="preserve">Plots </w:t>
      </w:r>
      <w:r w:rsidR="00150374">
        <w:t>1-11, 20 &amp; 31-</w:t>
      </w:r>
      <w:r w:rsidR="004A4125">
        <w:t>34, 36-</w:t>
      </w:r>
      <w:r w:rsidR="00150374">
        <w:t>37</w:t>
      </w:r>
    </w:p>
    <w:p w14:paraId="376760AF" w14:textId="1E9E29A9" w:rsidR="00150374" w:rsidRDefault="00150374" w:rsidP="00150374"/>
    <w:p w14:paraId="2CCE9DB2" w14:textId="49AE5189" w:rsidR="003E60D2" w:rsidRPr="003E60D2" w:rsidRDefault="003E60D2" w:rsidP="00150374">
      <w:pPr>
        <w:sectPr w:rsidR="003E60D2" w:rsidRPr="003E60D2" w:rsidSect="00AB4D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418" w:bottom="1077" w:left="1418" w:header="720" w:footer="363" w:gutter="0"/>
          <w:pgNumType w:start="1"/>
          <w:cols w:space="720"/>
          <w:docGrid w:linePitch="272"/>
        </w:sectPr>
      </w:pPr>
    </w:p>
    <w:p w14:paraId="0B262D2E" w14:textId="77777777" w:rsidR="000D7649" w:rsidRPr="000F6C84" w:rsidRDefault="000D7649" w:rsidP="00014DDC">
      <w:pPr>
        <w:pStyle w:val="Heading1"/>
        <w:pBdr>
          <w:top w:val="none" w:sz="0" w:space="0" w:color="auto"/>
        </w:pBdr>
      </w:pPr>
      <w:r w:rsidRPr="000F6C84">
        <w:lastRenderedPageBreak/>
        <w:t>Walls</w:t>
      </w:r>
    </w:p>
    <w:p w14:paraId="52A0032B" w14:textId="11491A26" w:rsidR="00C14A6A" w:rsidRPr="001B7A2A" w:rsidRDefault="000D7649" w:rsidP="00060754">
      <w:r w:rsidRPr="000F6C84">
        <w:fldChar w:fldCharType="begin"/>
      </w:r>
      <w:r w:rsidRPr="000F6C84">
        <w:instrText xml:space="preserve"> MACROBUTTON  AcceptAllChangesInDoc </w:instrText>
      </w:r>
      <w:r w:rsidRPr="000F6C84">
        <w:fldChar w:fldCharType="end"/>
      </w:r>
      <w:r w:rsidRPr="000F6C84">
        <w:t xml:space="preserve">External walls will </w:t>
      </w:r>
      <w:r w:rsidRPr="001B7A2A">
        <w:t xml:space="preserve">be of </w:t>
      </w:r>
      <w:r w:rsidR="000A319A" w:rsidRPr="001B7A2A">
        <w:t xml:space="preserve">Scotframe Val-U-Therm </w:t>
      </w:r>
      <w:r w:rsidRPr="001B7A2A">
        <w:t xml:space="preserve">timber frame construction with an external leaf of </w:t>
      </w:r>
      <w:r w:rsidR="001477CA" w:rsidRPr="001B7A2A">
        <w:t xml:space="preserve">either </w:t>
      </w:r>
      <w:r w:rsidRPr="001B7A2A">
        <w:t>rendered blockwork</w:t>
      </w:r>
      <w:r w:rsidR="001477CA" w:rsidRPr="001B7A2A">
        <w:t xml:space="preserve"> o</w:t>
      </w:r>
      <w:r w:rsidR="00804A07" w:rsidRPr="001B7A2A">
        <w:t xml:space="preserve">r feature panels of </w:t>
      </w:r>
      <w:r w:rsidR="00E275B1" w:rsidRPr="001B7A2A">
        <w:t xml:space="preserve">anthracite </w:t>
      </w:r>
      <w:r w:rsidR="00AE1F6B" w:rsidRPr="001B7A2A">
        <w:t xml:space="preserve">grey, cedar texture, </w:t>
      </w:r>
      <w:r w:rsidR="00E275B1" w:rsidRPr="001B7A2A">
        <w:t xml:space="preserve">Hardie </w:t>
      </w:r>
      <w:r w:rsidR="00A620F4" w:rsidRPr="001B7A2A">
        <w:t xml:space="preserve">VL </w:t>
      </w:r>
      <w:r w:rsidR="00E275B1" w:rsidRPr="001B7A2A">
        <w:t>Plank</w:t>
      </w:r>
      <w:r w:rsidR="007B2641" w:rsidRPr="001B7A2A">
        <w:t xml:space="preserve"> weatherboard</w:t>
      </w:r>
      <w:r w:rsidR="00804A07" w:rsidRPr="001B7A2A">
        <w:t xml:space="preserve"> cladding</w:t>
      </w:r>
      <w:r w:rsidR="00A620F4" w:rsidRPr="001B7A2A">
        <w:t>, installed in vertical orientation.</w:t>
      </w:r>
    </w:p>
    <w:p w14:paraId="5FA67112" w14:textId="77777777" w:rsidR="000D7649" w:rsidRPr="001B7A2A" w:rsidRDefault="000D7649" w:rsidP="00060754">
      <w:r w:rsidRPr="001B7A2A">
        <w:t>Internal walls will be of plasterboard finish mounted on timber studs.</w:t>
      </w:r>
    </w:p>
    <w:p w14:paraId="0F4CA153" w14:textId="77777777" w:rsidR="000D7649" w:rsidRPr="001B7A2A" w:rsidRDefault="000D7649" w:rsidP="00060754">
      <w:pPr>
        <w:pStyle w:val="Heading1"/>
      </w:pPr>
      <w:r w:rsidRPr="001B7A2A">
        <w:t>Roof, fasciae &amp; guttering</w:t>
      </w:r>
    </w:p>
    <w:p w14:paraId="09D5A235" w14:textId="6AEC6859" w:rsidR="000D7649" w:rsidRPr="001B7A2A" w:rsidRDefault="000D7649" w:rsidP="00060754">
      <w:r w:rsidRPr="001B7A2A">
        <w:t xml:space="preserve">Roofs will be finished in Marley Edgemere smooth grey interlocking concrete roof tiles. Where applicable, fasciae will be </w:t>
      </w:r>
      <w:r w:rsidR="005A067B" w:rsidRPr="001B7A2A">
        <w:t>white</w:t>
      </w:r>
      <w:r w:rsidRPr="001B7A2A">
        <w:t xml:space="preserve"> finish uPVC</w:t>
      </w:r>
      <w:r w:rsidR="001A3A95" w:rsidRPr="001B7A2A">
        <w:t xml:space="preserve">, with guttering/downpipes in </w:t>
      </w:r>
      <w:r w:rsidR="00795743" w:rsidRPr="001B7A2A">
        <w:t>black PVCu</w:t>
      </w:r>
      <w:r w:rsidR="001A3A95" w:rsidRPr="001B7A2A">
        <w:t>.</w:t>
      </w:r>
    </w:p>
    <w:p w14:paraId="4F0C37FD" w14:textId="77777777" w:rsidR="000D7649" w:rsidRPr="001B7A2A" w:rsidRDefault="000D7649" w:rsidP="00060754">
      <w:pPr>
        <w:pStyle w:val="Heading1"/>
      </w:pPr>
      <w:r w:rsidRPr="001B7A2A">
        <w:t>Exterior colour finishes</w:t>
      </w:r>
    </w:p>
    <w:p w14:paraId="27F3E50C" w14:textId="48DC1526" w:rsidR="00392B4B" w:rsidRDefault="00392B4B" w:rsidP="00392B4B">
      <w:r w:rsidRPr="001B7A2A">
        <w:t xml:space="preserve">The </w:t>
      </w:r>
      <w:r w:rsidR="00BF75F4" w:rsidRPr="001B7A2A">
        <w:t xml:space="preserve">white </w:t>
      </w:r>
      <w:r w:rsidRPr="001B7A2A">
        <w:t>render finish to blockwork will</w:t>
      </w:r>
      <w:r>
        <w:t xml:space="preserve"> be specified as a </w:t>
      </w:r>
      <w:r w:rsidR="00940A7A">
        <w:t xml:space="preserve">white </w:t>
      </w:r>
      <w:r w:rsidR="00F46683">
        <w:t xml:space="preserve">thin coat </w:t>
      </w:r>
      <w:r w:rsidR="00F56A16">
        <w:t>silicone ren</w:t>
      </w:r>
      <w:r w:rsidR="00F702DE">
        <w:t>der system</w:t>
      </w:r>
      <w:r w:rsidR="003C39AC">
        <w:t xml:space="preserve"> </w:t>
      </w:r>
      <w:r w:rsidR="00BF75F4">
        <w:t>on a render carrier board</w:t>
      </w:r>
      <w:r>
        <w:t xml:space="preserve"> above a</w:t>
      </w:r>
      <w:r w:rsidR="00D076DC">
        <w:t xml:space="preserve"> </w:t>
      </w:r>
      <w:r>
        <w:t>grey basecourse.</w:t>
      </w:r>
    </w:p>
    <w:p w14:paraId="232EE3E4" w14:textId="77777777" w:rsidR="000D7649" w:rsidRPr="000F6C84" w:rsidRDefault="000D7649" w:rsidP="00060754">
      <w:pPr>
        <w:pStyle w:val="Heading1"/>
      </w:pPr>
      <w:r w:rsidRPr="000F6C84">
        <w:t>Floors</w:t>
      </w:r>
    </w:p>
    <w:p w14:paraId="58E96317" w14:textId="1B948AF5" w:rsidR="000D7649" w:rsidRPr="000F6C84" w:rsidRDefault="000D7649" w:rsidP="00060754">
      <w:r w:rsidRPr="000F6C84">
        <w:t>The ground floor will be</w:t>
      </w:r>
      <w:r w:rsidR="00150374">
        <w:t xml:space="preserve"> </w:t>
      </w:r>
      <w:r w:rsidRPr="000F6C84">
        <w:t>of concrete</w:t>
      </w:r>
      <w:r w:rsidR="00A37C16">
        <w:t xml:space="preserve"> construction</w:t>
      </w:r>
      <w:r w:rsidR="00E933AD">
        <w:t xml:space="preserve">, insulated and </w:t>
      </w:r>
      <w:r w:rsidR="00060819">
        <w:t>with a screed con</w:t>
      </w:r>
      <w:r w:rsidR="00A37C16">
        <w:t>t</w:t>
      </w:r>
      <w:r w:rsidR="00E933AD">
        <w:t xml:space="preserve">aining </w:t>
      </w:r>
      <w:r w:rsidR="00A37C16">
        <w:t xml:space="preserve">the </w:t>
      </w:r>
      <w:r w:rsidR="0065376E">
        <w:t xml:space="preserve">underfloor heating </w:t>
      </w:r>
      <w:r w:rsidR="00A37C16">
        <w:t>pipework</w:t>
      </w:r>
      <w:r w:rsidR="00804A07">
        <w:t xml:space="preserve">. </w:t>
      </w:r>
      <w:r w:rsidRPr="000F6C84">
        <w:t>Upper floors will be timber joisted with chipboard flooring.</w:t>
      </w:r>
    </w:p>
    <w:p w14:paraId="0C8B4B37" w14:textId="77777777" w:rsidR="000D7649" w:rsidRPr="001B7A2A" w:rsidRDefault="000D7649" w:rsidP="00060754">
      <w:pPr>
        <w:pStyle w:val="Heading1"/>
      </w:pPr>
      <w:r w:rsidRPr="001B7A2A">
        <w:t>Windows and doors</w:t>
      </w:r>
    </w:p>
    <w:p w14:paraId="56D138FF" w14:textId="51A90231" w:rsidR="000D7649" w:rsidRPr="001B7A2A" w:rsidRDefault="000D7649" w:rsidP="00060754">
      <w:r w:rsidRPr="001B7A2A">
        <w:t>All windows will be doubl</w:t>
      </w:r>
      <w:r w:rsidR="00591201" w:rsidRPr="001B7A2A">
        <w:t xml:space="preserve">e glazed </w:t>
      </w:r>
      <w:r w:rsidR="004E3A0C" w:rsidRPr="001B7A2A">
        <w:t>uPVC</w:t>
      </w:r>
      <w:r w:rsidRPr="001B7A2A">
        <w:t xml:space="preserve">; in anthracite </w:t>
      </w:r>
      <w:r w:rsidR="001477CA" w:rsidRPr="001B7A2A">
        <w:t xml:space="preserve">colour </w:t>
      </w:r>
      <w:r w:rsidRPr="001B7A2A">
        <w:t>(equivalent to RAL 7016) finish externally, wh</w:t>
      </w:r>
      <w:r w:rsidR="00AE2452" w:rsidRPr="001B7A2A">
        <w:t xml:space="preserve">ite internally; with satin </w:t>
      </w:r>
      <w:r w:rsidR="00AE45F3">
        <w:t>silver (graphite)</w:t>
      </w:r>
      <w:r w:rsidRPr="001B7A2A">
        <w:t xml:space="preserve"> finish handles.</w:t>
      </w:r>
    </w:p>
    <w:p w14:paraId="33847B6F" w14:textId="5D67D880" w:rsidR="00AE2452" w:rsidRPr="001B7A2A" w:rsidRDefault="00AE2452" w:rsidP="00060754">
      <w:r w:rsidRPr="001B7A2A">
        <w:t>Separate roof and combination windows will be of timber construction</w:t>
      </w:r>
      <w:r w:rsidR="001F57B6" w:rsidRPr="001B7A2A">
        <w:t>, w</w:t>
      </w:r>
      <w:r w:rsidR="00B45C98" w:rsidRPr="001B7A2A">
        <w:t>ith grey aluminium external finish and white painted internal finish</w:t>
      </w:r>
      <w:r w:rsidRPr="001B7A2A">
        <w:t>.</w:t>
      </w:r>
    </w:p>
    <w:p w14:paraId="7C802145" w14:textId="20B5ED9D" w:rsidR="000D7649" w:rsidRPr="001B7A2A" w:rsidRDefault="00ED7937" w:rsidP="00060754">
      <w:r w:rsidRPr="001B7A2A">
        <w:t>The front</w:t>
      </w:r>
      <w:r w:rsidR="0032521D" w:rsidRPr="001B7A2A">
        <w:t xml:space="preserve"> and </w:t>
      </w:r>
      <w:r w:rsidR="00935049" w:rsidRPr="001B7A2A">
        <w:t xml:space="preserve">car </w:t>
      </w:r>
      <w:r w:rsidR="0032521D" w:rsidRPr="001B7A2A">
        <w:t xml:space="preserve">port </w:t>
      </w:r>
      <w:r w:rsidR="000D7649" w:rsidRPr="001B7A2A">
        <w:t xml:space="preserve">entrance doors will be </w:t>
      </w:r>
      <w:r w:rsidR="0032521D" w:rsidRPr="001B7A2A">
        <w:t>of composite construction</w:t>
      </w:r>
      <w:r w:rsidR="000D7649" w:rsidRPr="001B7A2A">
        <w:t xml:space="preserve">; in anthracite </w:t>
      </w:r>
      <w:r w:rsidR="001477CA" w:rsidRPr="001B7A2A">
        <w:t xml:space="preserve">colour </w:t>
      </w:r>
      <w:r w:rsidR="000D7649" w:rsidRPr="001B7A2A">
        <w:t xml:space="preserve">(equivalent to RAL 7016) finish externally, white </w:t>
      </w:r>
      <w:r w:rsidR="001477CA" w:rsidRPr="001B7A2A">
        <w:t xml:space="preserve">colour </w:t>
      </w:r>
      <w:r w:rsidR="000D7649" w:rsidRPr="001B7A2A">
        <w:t xml:space="preserve">internally; with </w:t>
      </w:r>
      <w:r w:rsidR="00AE2452" w:rsidRPr="001B7A2A">
        <w:t xml:space="preserve">satin </w:t>
      </w:r>
      <w:r w:rsidR="003B243D" w:rsidRPr="001B7A2A">
        <w:t>s</w:t>
      </w:r>
      <w:r w:rsidR="00AE45F3">
        <w:t xml:space="preserve">ilver </w:t>
      </w:r>
      <w:r w:rsidR="000D7649" w:rsidRPr="001B7A2A">
        <w:t>handles and a letter plate</w:t>
      </w:r>
      <w:r w:rsidR="004C1F0C" w:rsidRPr="001B7A2A">
        <w:t xml:space="preserve"> (front)</w:t>
      </w:r>
      <w:r w:rsidR="000D7649" w:rsidRPr="001B7A2A">
        <w:t xml:space="preserve">.   </w:t>
      </w:r>
    </w:p>
    <w:p w14:paraId="3A57CA99" w14:textId="4D37E20C" w:rsidR="00264054" w:rsidRPr="001B7A2A" w:rsidRDefault="00446221" w:rsidP="00060754">
      <w:r w:rsidRPr="001B7A2A">
        <w:t>Rear</w:t>
      </w:r>
      <w:r w:rsidR="00264054" w:rsidRPr="001B7A2A">
        <w:t xml:space="preserve"> and </w:t>
      </w:r>
      <w:r w:rsidRPr="001B7A2A">
        <w:t>garage</w:t>
      </w:r>
      <w:r w:rsidR="00264054" w:rsidRPr="001B7A2A">
        <w:t xml:space="preserve"> </w:t>
      </w:r>
      <w:r w:rsidRPr="001B7A2A">
        <w:t xml:space="preserve">(pedestrian) </w:t>
      </w:r>
      <w:r w:rsidR="00264054" w:rsidRPr="001B7A2A">
        <w:t xml:space="preserve">entrance doors will be of </w:t>
      </w:r>
      <w:r w:rsidRPr="001B7A2A">
        <w:t>uPVC</w:t>
      </w:r>
      <w:r w:rsidR="00264054" w:rsidRPr="001B7A2A">
        <w:t xml:space="preserve"> construction; in anthracite colour (equivalent to RAL 7016) finish externally, white colour internally; with satin </w:t>
      </w:r>
      <w:r w:rsidR="006F7CEA">
        <w:t>silver</w:t>
      </w:r>
      <w:r w:rsidR="00264054" w:rsidRPr="001B7A2A">
        <w:t xml:space="preserve"> handles.</w:t>
      </w:r>
    </w:p>
    <w:p w14:paraId="605BD96E" w14:textId="577D45C6" w:rsidR="000D7649" w:rsidRPr="001B7A2A" w:rsidRDefault="000D7649" w:rsidP="00060754">
      <w:r w:rsidRPr="001B7A2A">
        <w:t>Sliding patio</w:t>
      </w:r>
      <w:r w:rsidR="00D271C2" w:rsidRPr="001B7A2A">
        <w:t xml:space="preserve"> </w:t>
      </w:r>
      <w:r w:rsidRPr="001B7A2A">
        <w:t xml:space="preserve">doors </w:t>
      </w:r>
      <w:r w:rsidR="004220B9" w:rsidRPr="001B7A2A">
        <w:t xml:space="preserve">will be </w:t>
      </w:r>
      <w:r w:rsidR="009C049E" w:rsidRPr="001B7A2A">
        <w:t>double glazed uPVC</w:t>
      </w:r>
      <w:r w:rsidR="004220B9" w:rsidRPr="001B7A2A">
        <w:t>; in anthracite colour (equivalent to RAL 7016) finish externally, white colour internally; with satin s</w:t>
      </w:r>
      <w:r w:rsidR="006F7CEA">
        <w:t>ilver</w:t>
      </w:r>
      <w:r w:rsidR="004220B9" w:rsidRPr="001B7A2A">
        <w:t xml:space="preserve"> handles.</w:t>
      </w:r>
    </w:p>
    <w:p w14:paraId="3EB14866" w14:textId="4323B780" w:rsidR="000D7649" w:rsidRPr="001B7A2A" w:rsidRDefault="000D7649" w:rsidP="00060754">
      <w:r w:rsidRPr="001B7A2A">
        <w:t xml:space="preserve">Internal doors will be </w:t>
      </w:r>
      <w:r w:rsidR="00A479ED" w:rsidRPr="001B7A2A">
        <w:t>vertically</w:t>
      </w:r>
      <w:r w:rsidR="00ED51CF" w:rsidRPr="001B7A2A">
        <w:t xml:space="preserve"> </w:t>
      </w:r>
      <w:r w:rsidR="00D67FD4" w:rsidRPr="001B7A2A">
        <w:t>grooved</w:t>
      </w:r>
      <w:r w:rsidR="00A479ED" w:rsidRPr="001B7A2A">
        <w:t>,</w:t>
      </w:r>
      <w:r w:rsidR="00D67FD4" w:rsidRPr="001B7A2A">
        <w:t xml:space="preserve"> </w:t>
      </w:r>
      <w:r w:rsidR="00406E3E" w:rsidRPr="001B7A2A">
        <w:t>timber, in Timeless</w:t>
      </w:r>
      <w:r w:rsidRPr="001B7A2A">
        <w:t xml:space="preserve"> painted finish, with any glazed doors </w:t>
      </w:r>
      <w:r w:rsidR="00A03385" w:rsidRPr="001B7A2A">
        <w:t>being clear single panel</w:t>
      </w:r>
      <w:r w:rsidRPr="001B7A2A">
        <w:t xml:space="preserve">. Handles will be of </w:t>
      </w:r>
      <w:r w:rsidR="00296353" w:rsidRPr="001B7A2A">
        <w:t>polished</w:t>
      </w:r>
      <w:r w:rsidRPr="001B7A2A">
        <w:t xml:space="preserve"> ch</w:t>
      </w:r>
      <w:r w:rsidR="00296353" w:rsidRPr="001B7A2A">
        <w:t>rome finish with satin</w:t>
      </w:r>
      <w:r w:rsidRPr="001B7A2A">
        <w:t xml:space="preserve"> grips, all other door ironmongery will be of </w:t>
      </w:r>
      <w:r w:rsidR="00243CA3" w:rsidRPr="001B7A2A">
        <w:t xml:space="preserve">satin or polished </w:t>
      </w:r>
      <w:r w:rsidRPr="001B7A2A">
        <w:t xml:space="preserve">chrome silver finish. </w:t>
      </w:r>
    </w:p>
    <w:p w14:paraId="4E369629" w14:textId="15BE8E17" w:rsidR="001625B1" w:rsidRPr="000F6C84" w:rsidRDefault="001625B1" w:rsidP="00060754">
      <w:r w:rsidRPr="001B7A2A">
        <w:t xml:space="preserve">Internal doors to an integral garage will be fire-rated and </w:t>
      </w:r>
      <w:r w:rsidR="009B1E36" w:rsidRPr="001B7A2A">
        <w:t>fitted with a self-closing mechanism.</w:t>
      </w:r>
    </w:p>
    <w:p w14:paraId="32333910" w14:textId="77777777" w:rsidR="000D7649" w:rsidRPr="000F6C84" w:rsidRDefault="000D7649" w:rsidP="00060754">
      <w:pPr>
        <w:pStyle w:val="Heading1"/>
      </w:pPr>
      <w:r w:rsidRPr="000F6C84">
        <w:t>Internal finishings</w:t>
      </w:r>
    </w:p>
    <w:p w14:paraId="7220E3A4" w14:textId="77777777" w:rsidR="000D7649" w:rsidRPr="000F6C84" w:rsidRDefault="000D7649" w:rsidP="00060754">
      <w:r w:rsidRPr="000F6C84">
        <w:t xml:space="preserve">Skirting boards and door facings will be </w:t>
      </w:r>
      <w:r w:rsidR="001477CA">
        <w:t xml:space="preserve">square-faced and </w:t>
      </w:r>
      <w:r w:rsidRPr="000F6C84">
        <w:t xml:space="preserve">finished with a rounded edge, with all internal woodwork in </w:t>
      </w:r>
      <w:r w:rsidR="00542553">
        <w:t>Timeless painted</w:t>
      </w:r>
      <w:r w:rsidRPr="000F6C84">
        <w:t xml:space="preserve"> finish</w:t>
      </w:r>
      <w:r w:rsidR="00D91D83" w:rsidRPr="000F6C84">
        <w:t>.</w:t>
      </w:r>
    </w:p>
    <w:p w14:paraId="72C9F9B2" w14:textId="2A9E6FCA" w:rsidR="000D7649" w:rsidRDefault="000D7649" w:rsidP="00060754">
      <w:r w:rsidRPr="000F6C84">
        <w:t xml:space="preserve">Wardrobes will have </w:t>
      </w:r>
      <w:r w:rsidR="00ED7937" w:rsidRPr="000F6C84">
        <w:t>hanging</w:t>
      </w:r>
      <w:r w:rsidRPr="000F6C84">
        <w:t xml:space="preserve"> rail/s and </w:t>
      </w:r>
      <w:r w:rsidR="00406E3E">
        <w:t xml:space="preserve">Timeless </w:t>
      </w:r>
      <w:r w:rsidRPr="000F6C84">
        <w:t>painted finish shelving, fitted with silver mirror/frame sliding doors, except in the case of a narrower opening, where a conventional opening timber door will be used.</w:t>
      </w:r>
    </w:p>
    <w:p w14:paraId="637D059A" w14:textId="22EBEA96" w:rsidR="007167F9" w:rsidRPr="000F6C84" w:rsidRDefault="007167F9" w:rsidP="00060754">
      <w:r>
        <w:lastRenderedPageBreak/>
        <w:t>O</w:t>
      </w:r>
      <w:r w:rsidR="00982D04">
        <w:t>ther store cupboards will not be shelved.</w:t>
      </w:r>
    </w:p>
    <w:p w14:paraId="497D09E4" w14:textId="77777777" w:rsidR="000D7649" w:rsidRPr="000F6C84" w:rsidRDefault="000D7649" w:rsidP="00060754">
      <w:pPr>
        <w:pStyle w:val="Heading1"/>
      </w:pPr>
      <w:r w:rsidRPr="000F6C84">
        <w:t>Internal decoration</w:t>
      </w:r>
    </w:p>
    <w:p w14:paraId="5CF13CC7" w14:textId="77777777" w:rsidR="000D7649" w:rsidRPr="000F6C84" w:rsidRDefault="000D7649" w:rsidP="00060754">
      <w:r w:rsidRPr="000F6C84">
        <w:t xml:space="preserve">Walls </w:t>
      </w:r>
      <w:r w:rsidR="00406E3E">
        <w:t xml:space="preserve">and ceilings </w:t>
      </w:r>
      <w:r w:rsidRPr="000F6C84">
        <w:t>will be of Timeless paint</w:t>
      </w:r>
      <w:r w:rsidR="00E336CA">
        <w:t>ed finish</w:t>
      </w:r>
      <w:r w:rsidRPr="000F6C84">
        <w:t>.</w:t>
      </w:r>
    </w:p>
    <w:p w14:paraId="2DB58D0A" w14:textId="77777777" w:rsidR="000D7649" w:rsidRPr="000F6C84" w:rsidRDefault="000D7649" w:rsidP="00060754">
      <w:pPr>
        <w:pStyle w:val="Heading1"/>
      </w:pPr>
      <w:r w:rsidRPr="000F6C84">
        <w:t>Staircase</w:t>
      </w:r>
    </w:p>
    <w:p w14:paraId="28F07DF1" w14:textId="72492C0C" w:rsidR="000D7649" w:rsidRPr="000F6C84" w:rsidRDefault="000D7649" w:rsidP="00060754">
      <w:r w:rsidRPr="000F6C84">
        <w:t xml:space="preserve">Staircase balustrades will be </w:t>
      </w:r>
      <w:r w:rsidR="000B4033">
        <w:t xml:space="preserve">formed with timber </w:t>
      </w:r>
      <w:r w:rsidR="00905E67">
        <w:t>spindles and newel posts,</w:t>
      </w:r>
      <w:r w:rsidR="00C91443">
        <w:t xml:space="preserve"> all in Timeless painted finish,</w:t>
      </w:r>
      <w:r w:rsidR="00905E67">
        <w:t xml:space="preserve"> with a </w:t>
      </w:r>
      <w:r w:rsidR="00C91443">
        <w:t xml:space="preserve">varnished </w:t>
      </w:r>
      <w:r w:rsidR="00905E67">
        <w:t>timber handrail</w:t>
      </w:r>
      <w:r w:rsidR="002872CB">
        <w:t>. A wall-mounted</w:t>
      </w:r>
      <w:r w:rsidR="00C91443">
        <w:t xml:space="preserve"> varnished</w:t>
      </w:r>
      <w:r w:rsidRPr="000F6C84">
        <w:t xml:space="preserve"> timber handrai</w:t>
      </w:r>
      <w:r w:rsidR="002872CB">
        <w:t>l will be fitted, where required</w:t>
      </w:r>
      <w:r w:rsidRPr="000F6C84">
        <w:t>.</w:t>
      </w:r>
    </w:p>
    <w:p w14:paraId="2D1C6111" w14:textId="77777777" w:rsidR="000D7649" w:rsidRPr="005A53FA" w:rsidRDefault="000D7649" w:rsidP="00060754">
      <w:pPr>
        <w:pStyle w:val="Heading1"/>
      </w:pPr>
      <w:r w:rsidRPr="005A53FA">
        <w:t>Plumbing, central heating and ventilation</w:t>
      </w:r>
    </w:p>
    <w:p w14:paraId="71FC4B9A" w14:textId="4B6DCD97" w:rsidR="000F6C8C" w:rsidRPr="005A53FA" w:rsidRDefault="000F6C8C" w:rsidP="000F6C8C">
      <w:r w:rsidRPr="005A53FA">
        <w:t xml:space="preserve">A “wet” system using an air source heat pump will be fitted in all properties. </w:t>
      </w:r>
      <w:r w:rsidR="005F53E9" w:rsidRPr="005A53FA">
        <w:t>This will feed an underfloor heating system on the ground floor, and thermostatically controlled radiators on upper floors.</w:t>
      </w:r>
    </w:p>
    <w:p w14:paraId="76ED4F79" w14:textId="53652A6C" w:rsidR="000F6C8C" w:rsidRPr="005A53FA" w:rsidRDefault="000F6C8C" w:rsidP="000F6C8C">
      <w:r w:rsidRPr="005A53FA">
        <w:t xml:space="preserve">This incorporates a Daikin Altherma 3 </w:t>
      </w:r>
      <w:r w:rsidR="002E290E" w:rsidRPr="005A53FA">
        <w:t xml:space="preserve">LT </w:t>
      </w:r>
      <w:r w:rsidRPr="005A53FA">
        <w:t xml:space="preserve">Split system comprising a </w:t>
      </w:r>
      <w:r w:rsidR="00A66653" w:rsidRPr="005A53FA">
        <w:t xml:space="preserve">self-contained </w:t>
      </w:r>
      <w:r w:rsidRPr="005A53FA">
        <w:t xml:space="preserve">floor-standing indoor unit with integrated domestic hot water tank, an external fan unit and a programmable room thermostat. </w:t>
      </w:r>
    </w:p>
    <w:p w14:paraId="090ED0F8" w14:textId="21966E65" w:rsidR="000F6C8C" w:rsidRPr="005A53FA" w:rsidRDefault="000F6C8C" w:rsidP="000F6C8C">
      <w:r w:rsidRPr="005A53FA">
        <w:t>A de-</w:t>
      </w:r>
      <w:r w:rsidR="000C418C" w:rsidRPr="005A53FA">
        <w:t>centralized</w:t>
      </w:r>
      <w:r w:rsidRPr="005A53FA">
        <w:t xml:space="preserve"> mechanical extract ventilation (dMEV) system will be fitted, comprised of continuously running extractor fans within the kitchens and “wet” rooms. </w:t>
      </w:r>
    </w:p>
    <w:p w14:paraId="6FA49F87" w14:textId="11799ADF" w:rsidR="001C75FF" w:rsidRPr="00DF2C84" w:rsidRDefault="001C75FF" w:rsidP="000F6C8C">
      <w:r w:rsidRPr="005A53FA">
        <w:t>A</w:t>
      </w:r>
      <w:r w:rsidR="001A0FD7" w:rsidRPr="005A53FA">
        <w:t xml:space="preserve"> self-draining</w:t>
      </w:r>
      <w:r w:rsidRPr="005A53FA">
        <w:t xml:space="preserve"> external tap</w:t>
      </w:r>
      <w:r w:rsidR="001A0FD7" w:rsidRPr="005A53FA">
        <w:t xml:space="preserve"> will be fitted</w:t>
      </w:r>
      <w:r w:rsidR="00FA50E5" w:rsidRPr="005A53FA">
        <w:t>,</w:t>
      </w:r>
      <w:r w:rsidR="00201379" w:rsidRPr="005A53FA">
        <w:t xml:space="preserve"> the </w:t>
      </w:r>
      <w:r w:rsidR="00B42E8F" w:rsidRPr="005A53FA">
        <w:t xml:space="preserve">effective </w:t>
      </w:r>
      <w:r w:rsidR="00887CB8" w:rsidRPr="005A53FA">
        <w:t xml:space="preserve">operation of which </w:t>
      </w:r>
      <w:r w:rsidR="00890497">
        <w:t>must</w:t>
      </w:r>
      <w:r w:rsidR="00887CB8" w:rsidRPr="005A53FA">
        <w:t xml:space="preserve"> be maintained by following instructions detailed within handover material</w:t>
      </w:r>
      <w:r w:rsidR="00DF2C84">
        <w:t xml:space="preserve">, including disconnection of all </w:t>
      </w:r>
      <w:r w:rsidR="00B64F44">
        <w:t xml:space="preserve">separate hoses etc. during cold weather, otherwise </w:t>
      </w:r>
      <w:r w:rsidR="00A37017">
        <w:t xml:space="preserve">warranty claims </w:t>
      </w:r>
      <w:r w:rsidR="0003067C">
        <w:t xml:space="preserve">resulting from burst pipes </w:t>
      </w:r>
      <w:r w:rsidR="00A37017">
        <w:t>will not be upheld.</w:t>
      </w:r>
    </w:p>
    <w:p w14:paraId="6AFDDB9C" w14:textId="77777777" w:rsidR="000D7649" w:rsidRPr="000F6C84" w:rsidRDefault="000D7649" w:rsidP="00060754">
      <w:pPr>
        <w:pStyle w:val="Heading1"/>
      </w:pPr>
      <w:r w:rsidRPr="000F6C84">
        <w:t>Electrical installation</w:t>
      </w:r>
    </w:p>
    <w:p w14:paraId="27DEDD4B" w14:textId="2FF31090" w:rsidR="000D7649" w:rsidRPr="000F6C84" w:rsidRDefault="000D7649" w:rsidP="006825EF">
      <w:r w:rsidRPr="000F6C84">
        <w:t xml:space="preserve">Ample power points will be fitted throughout, with a telephone/digital TV/satellite multi-point in the living room and master bedroom. </w:t>
      </w:r>
      <w:r w:rsidR="00FD30E2" w:rsidRPr="00FD30E2">
        <w:t>TV points will be wired to a central distribution point and to the roof space with future installation of an aerial/dish and final connection being the homeowner’s responsibility.</w:t>
      </w:r>
      <w:r w:rsidR="00475800">
        <w:t xml:space="preserve"> </w:t>
      </w:r>
      <w:r w:rsidR="00146D70">
        <w:t>Certain power points in the Kitchen area and bedrooms will be equipped with USB</w:t>
      </w:r>
      <w:r w:rsidR="00CC5B85">
        <w:t xml:space="preserve">/A outlets. </w:t>
      </w:r>
      <w:r w:rsidR="00475800">
        <w:t xml:space="preserve">Electrical points on the ground floor will be (where visible and available) in satin chrome finish, with </w:t>
      </w:r>
      <w:r w:rsidR="007F448F">
        <w:t>those on the first floor white</w:t>
      </w:r>
      <w:r w:rsidR="00BC51D9">
        <w:t xml:space="preserve"> (except for plots 031-032, 008-021</w:t>
      </w:r>
      <w:r w:rsidR="006825EF">
        <w:t>,</w:t>
      </w:r>
      <w:r w:rsidR="006825EF" w:rsidRPr="006825EF">
        <w:t xml:space="preserve"> </w:t>
      </w:r>
      <w:r w:rsidR="004D6763">
        <w:t>023-030,</w:t>
      </w:r>
      <w:r w:rsidR="006825EF">
        <w:t xml:space="preserve"> </w:t>
      </w:r>
      <w:r w:rsidR="00F36F12">
        <w:t>0</w:t>
      </w:r>
      <w:r w:rsidR="006825EF">
        <w:t xml:space="preserve">35, </w:t>
      </w:r>
      <w:r w:rsidR="00F36F12">
        <w:t xml:space="preserve">038-039, </w:t>
      </w:r>
      <w:r w:rsidR="004D6763">
        <w:t xml:space="preserve">041-70 &amp; </w:t>
      </w:r>
      <w:r w:rsidR="00F36F12">
        <w:t>0</w:t>
      </w:r>
      <w:r w:rsidR="006825EF">
        <w:t xml:space="preserve">76 </w:t>
      </w:r>
      <w:r w:rsidR="00BC51D9">
        <w:t>which will also be satin chrome finish on the first floor).</w:t>
      </w:r>
    </w:p>
    <w:p w14:paraId="2BDC5632" w14:textId="77777777" w:rsidR="000D7649" w:rsidRPr="000F6C84" w:rsidRDefault="000D7649" w:rsidP="00060754">
      <w:r w:rsidRPr="000F6C84">
        <w:t>Isolation for kitchen appliances may involve the use of a grid switch in a central location.</w:t>
      </w:r>
    </w:p>
    <w:p w14:paraId="3EE38EBC" w14:textId="77777777" w:rsidR="000D7649" w:rsidRPr="000F6C84" w:rsidRDefault="000D7649" w:rsidP="00060754">
      <w:r w:rsidRPr="000F6C84">
        <w:t xml:space="preserve">A shaver point will be fitted in bathrooms and en suites. </w:t>
      </w:r>
    </w:p>
    <w:p w14:paraId="113AD90B" w14:textId="42C7C399" w:rsidR="00D14999" w:rsidRDefault="008E5F53" w:rsidP="00060754">
      <w:r>
        <w:t>Kitchens, bathrooms and en suites will be fitted</w:t>
      </w:r>
      <w:r w:rsidR="00847AF7">
        <w:t xml:space="preserve"> with </w:t>
      </w:r>
      <w:r w:rsidR="009272FF">
        <w:t xml:space="preserve">satin chrome finish </w:t>
      </w:r>
      <w:r w:rsidR="00EC0E3B">
        <w:t xml:space="preserve">LED downlighters. </w:t>
      </w:r>
      <w:r w:rsidR="000D7649" w:rsidRPr="000F6C84">
        <w:t xml:space="preserve">All </w:t>
      </w:r>
      <w:r w:rsidR="00EC0E3B">
        <w:t xml:space="preserve">other </w:t>
      </w:r>
      <w:r w:rsidR="000D7649" w:rsidRPr="000F6C84">
        <w:t>rooms (including Utility cupboards) will be fitted with ceiling light pendants</w:t>
      </w:r>
      <w:r w:rsidR="00EC0E3B">
        <w:t xml:space="preserve"> </w:t>
      </w:r>
      <w:r w:rsidR="00D14999">
        <w:t>including LED bulbs.</w:t>
      </w:r>
      <w:r w:rsidR="000D7649" w:rsidRPr="000F6C84">
        <w:t xml:space="preserve"> </w:t>
      </w:r>
    </w:p>
    <w:p w14:paraId="3AE7A295" w14:textId="1532CE6D" w:rsidR="000D7649" w:rsidRPr="000F6C84" w:rsidRDefault="00D14999" w:rsidP="00060754">
      <w:r>
        <w:t>P</w:t>
      </w:r>
      <w:r w:rsidR="000D7649" w:rsidRPr="000F6C84">
        <w:t xml:space="preserve">ositions </w:t>
      </w:r>
      <w:r w:rsidR="00A8628E">
        <w:t xml:space="preserve">and types </w:t>
      </w:r>
      <w:r w:rsidR="000D7649" w:rsidRPr="000F6C84">
        <w:t xml:space="preserve">of electrical points can be seen on plot specific drawings. </w:t>
      </w:r>
    </w:p>
    <w:p w14:paraId="6354F143" w14:textId="77777777" w:rsidR="000D7649" w:rsidRPr="000F6C84" w:rsidRDefault="000D7649" w:rsidP="00060754">
      <w:r w:rsidRPr="000F6C84">
        <w:t>Some house designs will also have a mix of feature lighting within the kitchen.</w:t>
      </w:r>
    </w:p>
    <w:p w14:paraId="4CB88DF3" w14:textId="77777777" w:rsidR="000D7649" w:rsidRPr="000F6C84" w:rsidRDefault="000D7649" w:rsidP="00060754">
      <w:r w:rsidRPr="000F6C84">
        <w:t xml:space="preserve">External lighting positions can be seen on plot specific drawings. Public elevations will be fitted with a stainless steel up and downlighter with PIR sensor on public elevations, with a bulkhead style light fitting on private elevations. </w:t>
      </w:r>
    </w:p>
    <w:p w14:paraId="5F2A91B8" w14:textId="77777777" w:rsidR="000D7649" w:rsidRDefault="000D7649" w:rsidP="00060754">
      <w:r w:rsidRPr="000F6C84">
        <w:t>A doorbell will be fitted.</w:t>
      </w:r>
    </w:p>
    <w:p w14:paraId="19D1B134" w14:textId="77777777" w:rsidR="00FD75A3" w:rsidRDefault="00FD75A3" w:rsidP="00C45F99">
      <w:pPr>
        <w:pStyle w:val="Heading1"/>
      </w:pPr>
      <w:r>
        <w:lastRenderedPageBreak/>
        <w:t xml:space="preserve">Fibre broadband </w:t>
      </w:r>
      <w:r w:rsidR="00C45F99">
        <w:t xml:space="preserve">internet </w:t>
      </w:r>
      <w:r>
        <w:t>connectivity</w:t>
      </w:r>
    </w:p>
    <w:p w14:paraId="1C87CA65" w14:textId="77777777" w:rsidR="00C45F99" w:rsidRDefault="00C45F99" w:rsidP="00C45F99">
      <w:r>
        <w:t>Infrastructure will be installed at the development to provide FTTP (Fibre to the Premise) technology, which provides estimated speeds of up to 300Mbps at the entry point to the home.</w:t>
      </w:r>
    </w:p>
    <w:p w14:paraId="206C4881" w14:textId="77777777" w:rsidR="00C45F99" w:rsidRPr="00C45F99" w:rsidRDefault="00C45F99" w:rsidP="00C45F99">
      <w:r>
        <w:t>Final connection and serv</w:t>
      </w:r>
      <w:r w:rsidR="00C14A6A">
        <w:t>ice provision within the home remains</w:t>
      </w:r>
      <w:r>
        <w:t xml:space="preserve"> the homeowner’s responsibility and ultimate connection speeds will be dependent on the service provided by the chosen communications provider.</w:t>
      </w:r>
    </w:p>
    <w:p w14:paraId="75263F19" w14:textId="77777777" w:rsidR="000D7649" w:rsidRPr="003F71B4" w:rsidRDefault="000D7649" w:rsidP="00060754">
      <w:pPr>
        <w:pStyle w:val="Heading1"/>
      </w:pPr>
      <w:r w:rsidRPr="003F71B4">
        <w:t>Kitchen</w:t>
      </w:r>
    </w:p>
    <w:p w14:paraId="5903C586" w14:textId="65F1DCD7" w:rsidR="00C2580F" w:rsidRPr="003F71B4" w:rsidRDefault="008D327C" w:rsidP="00060754">
      <w:r>
        <w:t>A c</w:t>
      </w:r>
      <w:r w:rsidR="00B65577" w:rsidRPr="003F71B4">
        <w:t>hoice</w:t>
      </w:r>
      <w:r w:rsidR="00E336CA" w:rsidRPr="003F71B4">
        <w:t xml:space="preserve"> of</w:t>
      </w:r>
      <w:r>
        <w:t xml:space="preserve"> </w:t>
      </w:r>
      <w:r w:rsidR="00A27AB0">
        <w:t xml:space="preserve">UK </w:t>
      </w:r>
      <w:r w:rsidR="00F0082A">
        <w:t>manufacturer</w:t>
      </w:r>
      <w:r w:rsidR="00A27AB0">
        <w:t xml:space="preserve"> </w:t>
      </w:r>
      <w:r w:rsidR="00E2511C" w:rsidRPr="003F71B4">
        <w:t>fitted furniture, handles</w:t>
      </w:r>
      <w:r w:rsidR="000D7649" w:rsidRPr="003F71B4">
        <w:t xml:space="preserve"> and varied </w:t>
      </w:r>
      <w:r w:rsidR="00F832A2" w:rsidRPr="003F71B4">
        <w:t xml:space="preserve">laminate </w:t>
      </w:r>
      <w:r w:rsidR="000D7649" w:rsidRPr="003F71B4">
        <w:t xml:space="preserve">work surfaces </w:t>
      </w:r>
      <w:r w:rsidR="00B65577" w:rsidRPr="003F71B4">
        <w:t>are</w:t>
      </w:r>
      <w:r w:rsidR="000D7649" w:rsidRPr="003F71B4">
        <w:t xml:space="preserve"> offered as standard</w:t>
      </w:r>
      <w:r w:rsidR="00C2580F" w:rsidRPr="003F71B4">
        <w:t xml:space="preserve"> (subject to stage of completion)</w:t>
      </w:r>
      <w:r w:rsidR="00B65577" w:rsidRPr="003F71B4">
        <w:t xml:space="preserve">, with </w:t>
      </w:r>
      <w:r w:rsidR="006B6A4B" w:rsidRPr="003F71B4">
        <w:t>upgraded</w:t>
      </w:r>
      <w:r w:rsidR="00B65577" w:rsidRPr="003F71B4">
        <w:t xml:space="preserve"> choices </w:t>
      </w:r>
      <w:r w:rsidR="005C64DA" w:rsidRPr="003F71B4">
        <w:t>including solid surface worktops also available.</w:t>
      </w:r>
      <w:r w:rsidR="000D7649" w:rsidRPr="003F71B4">
        <w:t xml:space="preserve"> </w:t>
      </w:r>
    </w:p>
    <w:p w14:paraId="1639E336" w14:textId="77777777" w:rsidR="000E3D3C" w:rsidRPr="003F71B4" w:rsidRDefault="000E3D3C" w:rsidP="000E3D3C">
      <w:r w:rsidRPr="003F71B4">
        <w:t>A coordinating laminate up-stand will be fitted above the work surface with a glass splash-back behind the hob.</w:t>
      </w:r>
    </w:p>
    <w:p w14:paraId="574F91CD" w14:textId="2B16A5ED" w:rsidR="000D7649" w:rsidRPr="003F71B4" w:rsidRDefault="005C64DA" w:rsidP="00060754">
      <w:r w:rsidRPr="003F71B4">
        <w:t>Standard appliances</w:t>
      </w:r>
      <w:r w:rsidR="000D7649" w:rsidRPr="003F71B4">
        <w:t xml:space="preserve"> will include</w:t>
      </w:r>
      <w:r w:rsidR="00F832A2" w:rsidRPr="003F71B4">
        <w:t>;</w:t>
      </w:r>
      <w:r w:rsidR="000D7649" w:rsidRPr="003F71B4">
        <w:t xml:space="preserve"> </w:t>
      </w:r>
      <w:r w:rsidR="00A44055">
        <w:t xml:space="preserve">Neff </w:t>
      </w:r>
      <w:r w:rsidR="000D7649" w:rsidRPr="003F71B4">
        <w:t>built-in st</w:t>
      </w:r>
      <w:r w:rsidR="00E336CA" w:rsidRPr="003F71B4">
        <w:t>ainless steel electric oven</w:t>
      </w:r>
      <w:r w:rsidR="005D7C80" w:rsidRPr="003F71B4">
        <w:t xml:space="preserve"> and separate combination microwave oven</w:t>
      </w:r>
      <w:r w:rsidR="00E336CA" w:rsidRPr="003F71B4">
        <w:t>, electric induction</w:t>
      </w:r>
      <w:r w:rsidR="000D7649" w:rsidRPr="003F71B4">
        <w:t xml:space="preserve"> hob, recircul</w:t>
      </w:r>
      <w:r w:rsidR="00BD50A2" w:rsidRPr="003F71B4">
        <w:t xml:space="preserve">ating extractor hood </w:t>
      </w:r>
      <w:r w:rsidR="00B2508C" w:rsidRPr="003F71B4">
        <w:t>(function built-in to the hob in some cases),</w:t>
      </w:r>
      <w:r w:rsidR="00E336CA" w:rsidRPr="003F71B4">
        <w:t xml:space="preserve"> </w:t>
      </w:r>
      <w:r w:rsidR="0006720C">
        <w:t xml:space="preserve">Concealed integrated appliances will include a </w:t>
      </w:r>
      <w:r w:rsidR="00D131E2">
        <w:t>Hotpoint</w:t>
      </w:r>
      <w:r w:rsidR="0006720C">
        <w:t xml:space="preserve"> </w:t>
      </w:r>
      <w:r w:rsidR="00E336CA" w:rsidRPr="003F71B4">
        <w:t>tall integrated fridge/freezer</w:t>
      </w:r>
      <w:r w:rsidR="002E7BA5">
        <w:t xml:space="preserve"> and dishwasher</w:t>
      </w:r>
      <w:r w:rsidR="00C42769">
        <w:t>,</w:t>
      </w:r>
      <w:r w:rsidR="0006720C">
        <w:t xml:space="preserve"> </w:t>
      </w:r>
      <w:r w:rsidR="00C42769">
        <w:t>w</w:t>
      </w:r>
      <w:r w:rsidR="0006720C">
        <w:t xml:space="preserve">ith </w:t>
      </w:r>
      <w:r w:rsidR="005D7C80" w:rsidRPr="003F71B4">
        <w:t xml:space="preserve">some properties </w:t>
      </w:r>
      <w:r w:rsidR="00C42769">
        <w:t>including</w:t>
      </w:r>
      <w:r w:rsidR="00743443" w:rsidRPr="003F71B4">
        <w:t xml:space="preserve"> </w:t>
      </w:r>
      <w:r w:rsidR="005D7C80" w:rsidRPr="003F71B4">
        <w:t xml:space="preserve">separate tall integrated </w:t>
      </w:r>
      <w:r w:rsidR="00743443" w:rsidRPr="003F71B4">
        <w:t>fridge and freezer.</w:t>
      </w:r>
      <w:r w:rsidR="00E6588E" w:rsidRPr="003F71B4">
        <w:t xml:space="preserve"> </w:t>
      </w:r>
      <w:r w:rsidR="00E1040F" w:rsidRPr="003F71B4">
        <w:t xml:space="preserve">Please refer to separate Kitchen </w:t>
      </w:r>
      <w:r w:rsidR="00C93322" w:rsidRPr="003F71B4">
        <w:t xml:space="preserve">and house </w:t>
      </w:r>
      <w:r w:rsidR="00E1040F" w:rsidRPr="003F71B4">
        <w:t>drawings for specific details.</w:t>
      </w:r>
    </w:p>
    <w:p w14:paraId="6B21BD1D" w14:textId="77777777" w:rsidR="000D7649" w:rsidRPr="003F71B4" w:rsidRDefault="000D7649" w:rsidP="00060754">
      <w:pPr>
        <w:pStyle w:val="Heading1"/>
      </w:pPr>
      <w:r w:rsidRPr="003F71B4">
        <w:t>Utility rooms &amp; cupboards</w:t>
      </w:r>
    </w:p>
    <w:p w14:paraId="0860EC50" w14:textId="6A015386" w:rsidR="000D7649" w:rsidRPr="003F71B4" w:rsidRDefault="000D7649" w:rsidP="00060754">
      <w:r w:rsidRPr="003F71B4">
        <w:t xml:space="preserve">Where applicable, utility rooms will be fitted with the same style of </w:t>
      </w:r>
      <w:r w:rsidR="0011298A" w:rsidRPr="003F71B4">
        <w:t>furniture</w:t>
      </w:r>
      <w:r w:rsidRPr="003F71B4">
        <w:t xml:space="preserve"> and work surfaces/upstands as chosen for the kitchen.</w:t>
      </w:r>
    </w:p>
    <w:p w14:paraId="09566666" w14:textId="5D5BD0DA" w:rsidR="000D7649" w:rsidRPr="003F71B4" w:rsidRDefault="000D7649" w:rsidP="00060754">
      <w:r w:rsidRPr="003F71B4">
        <w:t>Designated spaces on kitchen drawings or in Utility cupboards will be fitted with plumbing (cold water feed and drainage) and electrics for connecting purchaser’s own single or dual self-condensing appliances.</w:t>
      </w:r>
      <w:r w:rsidR="00E1040F" w:rsidRPr="003F71B4">
        <w:t xml:space="preserve"> Please refer to separate drawings for specific details.</w:t>
      </w:r>
    </w:p>
    <w:p w14:paraId="52A30669" w14:textId="77777777" w:rsidR="000D7649" w:rsidRPr="003F71B4" w:rsidRDefault="000D7649" w:rsidP="00060754">
      <w:pPr>
        <w:pStyle w:val="Heading1"/>
      </w:pPr>
      <w:r w:rsidRPr="003F71B4">
        <w:t>W.C., bathrooms and en suites</w:t>
      </w:r>
    </w:p>
    <w:p w14:paraId="5339BC31" w14:textId="696B6A94" w:rsidR="000D7649" w:rsidRPr="003F71B4" w:rsidRDefault="000D7649" w:rsidP="00060754">
      <w:r w:rsidRPr="003F71B4">
        <w:t xml:space="preserve">All will comprise </w:t>
      </w:r>
      <w:r w:rsidR="00CF1624" w:rsidRPr="003F71B4">
        <w:t>sanitary ware</w:t>
      </w:r>
      <w:r w:rsidRPr="003F71B4">
        <w:t xml:space="preserve"> from a </w:t>
      </w:r>
      <w:r w:rsidR="003658E7" w:rsidRPr="003F71B4">
        <w:t xml:space="preserve">Porcelanosa </w:t>
      </w:r>
      <w:r w:rsidRPr="003F71B4">
        <w:t>range which is of contemporary appearance with appropriate style tap fitments etc.</w:t>
      </w:r>
      <w:r w:rsidR="00EB07E1">
        <w:t xml:space="preserve"> and </w:t>
      </w:r>
      <w:r w:rsidR="003F3845">
        <w:t>a sink vanity unit in bathrooms and en suites.</w:t>
      </w:r>
    </w:p>
    <w:p w14:paraId="191E5A70" w14:textId="77777777" w:rsidR="000D7649" w:rsidRPr="003F71B4" w:rsidRDefault="000D7649" w:rsidP="00060754">
      <w:r w:rsidRPr="003F71B4">
        <w:t>Fitted mirrors are to be located above basins in bathrooms and en suites, where possible.</w:t>
      </w:r>
    </w:p>
    <w:p w14:paraId="3C80350F" w14:textId="4E073736" w:rsidR="00C14A6A" w:rsidRPr="003F71B4" w:rsidRDefault="00750A7F" w:rsidP="00060754">
      <w:r w:rsidRPr="003F71B4">
        <w:t xml:space="preserve">Porcelanosa </w:t>
      </w:r>
      <w:r w:rsidR="000D7649" w:rsidRPr="003F71B4">
        <w:t xml:space="preserve">wall tiling </w:t>
      </w:r>
      <w:r w:rsidRPr="003F71B4">
        <w:t>in larger formats can be chosen from a range of pre</w:t>
      </w:r>
      <w:r w:rsidR="008D762F" w:rsidRPr="003F71B4">
        <w:t>-selection</w:t>
      </w:r>
      <w:r w:rsidR="00FC7D3A" w:rsidRPr="003F71B4">
        <w:t>s</w:t>
      </w:r>
      <w:r w:rsidR="008D762F" w:rsidRPr="003F71B4">
        <w:t>, including some feature walls</w:t>
      </w:r>
      <w:r w:rsidR="00FA0EFC" w:rsidRPr="003F71B4">
        <w:t>. These pre-selections also include standard Porcelanosa floor tiling.</w:t>
      </w:r>
    </w:p>
    <w:p w14:paraId="3A1B6A97" w14:textId="7DA66055" w:rsidR="0003067C" w:rsidRPr="003F71B4" w:rsidRDefault="0003067C" w:rsidP="00060754">
      <w:r w:rsidRPr="003F71B4">
        <w:t xml:space="preserve">A </w:t>
      </w:r>
      <w:r w:rsidR="000B750D">
        <w:t>pearl shine silver</w:t>
      </w:r>
      <w:r w:rsidRPr="003F71B4">
        <w:t xml:space="preserve"> finish heated towel rail </w:t>
      </w:r>
      <w:r w:rsidR="000B750D">
        <w:t xml:space="preserve">will </w:t>
      </w:r>
      <w:r w:rsidRPr="003F71B4">
        <w:t xml:space="preserve">be fitted </w:t>
      </w:r>
      <w:r w:rsidR="000B1DA4">
        <w:t xml:space="preserve">to </w:t>
      </w:r>
      <w:r w:rsidRPr="003F71B4">
        <w:t>bathrooms and en suites</w:t>
      </w:r>
      <w:r w:rsidR="000B1DA4">
        <w:t xml:space="preserve"> in lieu of a radiator</w:t>
      </w:r>
      <w:r w:rsidR="00936FB9">
        <w:t xml:space="preserve"> (except in some situations where available height requires a smaller towel rail and separate radiator</w:t>
      </w:r>
      <w:r w:rsidR="000A4B46">
        <w:t>)</w:t>
      </w:r>
      <w:r w:rsidR="000B750D">
        <w:t xml:space="preserve">. </w:t>
      </w:r>
      <w:r w:rsidRPr="003F71B4">
        <w:t xml:space="preserve">This rail </w:t>
      </w:r>
      <w:r w:rsidR="00EA3FF1" w:rsidRPr="003F71B4">
        <w:t xml:space="preserve">can either be heated from the central heating system or switched to electric operation when </w:t>
      </w:r>
      <w:r w:rsidR="00264A44" w:rsidRPr="003F71B4">
        <w:t>the house does not require central heating.</w:t>
      </w:r>
    </w:p>
    <w:p w14:paraId="06799837" w14:textId="69E5CE15" w:rsidR="00E1040F" w:rsidRPr="003F71B4" w:rsidRDefault="00E1040F" w:rsidP="00060754">
      <w:r w:rsidRPr="003F71B4">
        <w:t>Please refer to separate Bathroom</w:t>
      </w:r>
      <w:r w:rsidR="00C93322" w:rsidRPr="003F71B4">
        <w:t xml:space="preserve"> and house</w:t>
      </w:r>
      <w:r w:rsidRPr="003F71B4">
        <w:t xml:space="preserve"> drawings for specific details.</w:t>
      </w:r>
    </w:p>
    <w:p w14:paraId="5CC9C513" w14:textId="77777777" w:rsidR="000D7649" w:rsidRPr="000F6C84" w:rsidRDefault="000D7649" w:rsidP="00060754">
      <w:pPr>
        <w:pStyle w:val="Heading1"/>
      </w:pPr>
      <w:r w:rsidRPr="000F6C84">
        <w:t>Gardens</w:t>
      </w:r>
    </w:p>
    <w:p w14:paraId="439A4AEF" w14:textId="2DF4E7EA" w:rsidR="000D7649" w:rsidRPr="000C5A87" w:rsidRDefault="000D7649" w:rsidP="00060754">
      <w:r w:rsidRPr="000F6C84">
        <w:t xml:space="preserve">Where possible, gardens will be graded to suit the contours of the development and in some </w:t>
      </w:r>
      <w:r w:rsidR="00C5220D" w:rsidRPr="000F6C84">
        <w:t>cases,</w:t>
      </w:r>
      <w:r w:rsidRPr="000F6C84">
        <w:t xml:space="preserve"> thi</w:t>
      </w:r>
      <w:r w:rsidRPr="000C5A87">
        <w:t xml:space="preserve">s may involve the creation of slopes instead of retaining walls. </w:t>
      </w:r>
    </w:p>
    <w:p w14:paraId="11399548" w14:textId="2FE3F4E8" w:rsidR="000D7649" w:rsidRPr="000C5A87" w:rsidRDefault="000D7649" w:rsidP="00060754">
      <w:r w:rsidRPr="000C5A87">
        <w:lastRenderedPageBreak/>
        <w:t>Turf will be laid to front gardens</w:t>
      </w:r>
      <w:r w:rsidR="00EA3512" w:rsidRPr="000C5A87">
        <w:t xml:space="preserve"> and shrubbery may be installed in some areas in accordance with the approved landscaping layout. </w:t>
      </w:r>
      <w:r w:rsidRPr="000C5A87">
        <w:t xml:space="preserve">The rear gardens will be rotovated topsoil with a footpath constructed of grey riven paving slabs leading to </w:t>
      </w:r>
      <w:r w:rsidR="00ED7937">
        <w:t xml:space="preserve">a </w:t>
      </w:r>
      <w:r w:rsidR="00ED7937" w:rsidRPr="000C5A87">
        <w:t>rotary clothes</w:t>
      </w:r>
      <w:r w:rsidRPr="000C5A87">
        <w:t xml:space="preserve"> drier, which is provided.</w:t>
      </w:r>
      <w:r w:rsidR="00902C0A" w:rsidRPr="000C5A87">
        <w:t xml:space="preserve"> Small/isolated areas of rear gardens which are not suitable for future turf, such as between paths and fences/garages etc., may be filled with loose gravel.</w:t>
      </w:r>
    </w:p>
    <w:p w14:paraId="6920B88E" w14:textId="1BD0CC43" w:rsidR="00C14A6A" w:rsidRDefault="00AB74E0" w:rsidP="00060754">
      <w:r w:rsidRPr="000C5A87">
        <w:t>Individual soakaways</w:t>
      </w:r>
      <w:r w:rsidR="000D7649" w:rsidRPr="000C5A87">
        <w:t xml:space="preserve"> </w:t>
      </w:r>
      <w:r w:rsidRPr="000C5A87">
        <w:t>will</w:t>
      </w:r>
      <w:r w:rsidR="000D7649" w:rsidRPr="000C5A87">
        <w:t xml:space="preserve"> be included </w:t>
      </w:r>
      <w:r w:rsidRPr="000C5A87">
        <w:t xml:space="preserve">within plot garden areas </w:t>
      </w:r>
      <w:r w:rsidR="000D7649" w:rsidRPr="000C5A87">
        <w:t xml:space="preserve">to aid drainage, </w:t>
      </w:r>
      <w:r w:rsidR="00A04406" w:rsidRPr="000C5A87">
        <w:t xml:space="preserve">formed in either </w:t>
      </w:r>
      <w:r w:rsidR="00B01E4A" w:rsidRPr="000C5A87">
        <w:t xml:space="preserve">a ring or stone soakaway design, please refer to site plan/s for </w:t>
      </w:r>
      <w:r w:rsidR="004A23AE" w:rsidRPr="000C5A87">
        <w:t xml:space="preserve">detail/location and the handover pack for ongoing reference, </w:t>
      </w:r>
      <w:r w:rsidR="000D7649" w:rsidRPr="000C5A87">
        <w:t>these will need to be retained and maintained.</w:t>
      </w:r>
      <w:r w:rsidR="000D7649" w:rsidRPr="000F6C84">
        <w:t xml:space="preserve"> </w:t>
      </w:r>
    </w:p>
    <w:p w14:paraId="275511C7" w14:textId="77777777" w:rsidR="000D7649" w:rsidRPr="000F6C84" w:rsidRDefault="000D7649" w:rsidP="00060754">
      <w:r w:rsidRPr="000F6C84">
        <w:t>General drainage will be improved by garden establishment and maintenance.</w:t>
      </w:r>
    </w:p>
    <w:p w14:paraId="0597D23E" w14:textId="77777777" w:rsidR="000D7649" w:rsidRPr="000C5A87" w:rsidRDefault="000D7649" w:rsidP="00060754">
      <w:pPr>
        <w:pStyle w:val="Heading1"/>
      </w:pPr>
      <w:r w:rsidRPr="000C5A87">
        <w:t>Parking, driveways &amp; garages</w:t>
      </w:r>
    </w:p>
    <w:p w14:paraId="2C694AEC" w14:textId="1FB1C1E8" w:rsidR="000D7649" w:rsidRPr="000C5A87" w:rsidRDefault="000D7649" w:rsidP="00060754">
      <w:r w:rsidRPr="000C5A87">
        <w:t xml:space="preserve">Parking areas and driveways will </w:t>
      </w:r>
      <w:r w:rsidR="00804A07" w:rsidRPr="000C5A87">
        <w:t xml:space="preserve">generally comprise an initial </w:t>
      </w:r>
      <w:r w:rsidR="00C9389E" w:rsidRPr="000C5A87">
        <w:t>6</w:t>
      </w:r>
      <w:r w:rsidRPr="000C5A87">
        <w:t xml:space="preserve">000mm of </w:t>
      </w:r>
      <w:r w:rsidR="002B20F1" w:rsidRPr="000C5A87">
        <w:t xml:space="preserve">charcoal grey </w:t>
      </w:r>
      <w:r w:rsidRPr="000C5A87">
        <w:t>lock block</w:t>
      </w:r>
      <w:r w:rsidR="001477CA" w:rsidRPr="000C5A87">
        <w:t>/paviours</w:t>
      </w:r>
      <w:r w:rsidRPr="000C5A87">
        <w:t xml:space="preserve"> leading from the public footpath, with the remaining driveway between this and the house being washed gravel</w:t>
      </w:r>
      <w:r w:rsidR="000D0D53" w:rsidRPr="000C5A87">
        <w:t xml:space="preserve"> held within a cellular paving grid system</w:t>
      </w:r>
      <w:r w:rsidRPr="000C5A87">
        <w:t>.</w:t>
      </w:r>
    </w:p>
    <w:p w14:paraId="01689A61" w14:textId="748EE73D" w:rsidR="006C3A5C" w:rsidRPr="000C5A87" w:rsidRDefault="00C420D5" w:rsidP="00060754">
      <w:r w:rsidRPr="000C5A87">
        <w:t xml:space="preserve">Where a drainage </w:t>
      </w:r>
      <w:r w:rsidR="000E4142" w:rsidRPr="000C5A87">
        <w:t>channel with surface grating has been installed, this must be maintained and retained.</w:t>
      </w:r>
    </w:p>
    <w:p w14:paraId="43244D3F" w14:textId="69E1F158" w:rsidR="003F05BD" w:rsidRPr="000C5A87" w:rsidRDefault="003F05BD" w:rsidP="00060754">
      <w:r w:rsidRPr="000C5A87">
        <w:t xml:space="preserve">Integral garages </w:t>
      </w:r>
      <w:r w:rsidR="00525CE2" w:rsidRPr="000C5A87">
        <w:t xml:space="preserve">are within the </w:t>
      </w:r>
      <w:r w:rsidR="006A0406" w:rsidRPr="000C5A87">
        <w:t>structural timber frame</w:t>
      </w:r>
      <w:r w:rsidR="00652DE9" w:rsidRPr="000C5A87">
        <w:t xml:space="preserve"> and have a plasterboard finish internally</w:t>
      </w:r>
      <w:r w:rsidR="006A0406" w:rsidRPr="000C5A87">
        <w:t xml:space="preserve">, but </w:t>
      </w:r>
      <w:r w:rsidR="00443853" w:rsidRPr="000C5A87">
        <w:t>outside the insulated thermal envelope.</w:t>
      </w:r>
    </w:p>
    <w:p w14:paraId="5E6C14A0" w14:textId="2B78D4E0" w:rsidR="000D7649" w:rsidRPr="000C5A87" w:rsidRDefault="00443853" w:rsidP="00060754">
      <w:r w:rsidRPr="000C5A87">
        <w:t>External g</w:t>
      </w:r>
      <w:r w:rsidR="000D7649" w:rsidRPr="000C5A87">
        <w:t xml:space="preserve">arages will be of single leaf blockwork construction, </w:t>
      </w:r>
      <w:r w:rsidR="00376853" w:rsidRPr="000C5A87">
        <w:t xml:space="preserve">internally and externally, </w:t>
      </w:r>
      <w:r w:rsidR="000D7649" w:rsidRPr="000C5A87">
        <w:t>with exterior wall and roof finishes to complement the associated house.</w:t>
      </w:r>
    </w:p>
    <w:p w14:paraId="558B627A" w14:textId="3D12AB94" w:rsidR="00CC78CD" w:rsidRPr="000C5A87" w:rsidRDefault="00CC78CD" w:rsidP="00060754">
      <w:r w:rsidRPr="000C5A87">
        <w:t>The garage floor will be of smooth finished conc</w:t>
      </w:r>
      <w:r w:rsidR="006370A3" w:rsidRPr="000C5A87">
        <w:t>rete construction.</w:t>
      </w:r>
    </w:p>
    <w:p w14:paraId="7360369B" w14:textId="10C8E510" w:rsidR="00C14A6A" w:rsidRPr="000C5A87" w:rsidRDefault="000D7649" w:rsidP="00060754">
      <w:r w:rsidRPr="000C5A87">
        <w:t xml:space="preserve">The vehicular entrance door will be a </w:t>
      </w:r>
      <w:r w:rsidR="009B1E36" w:rsidRPr="000C5A87">
        <w:t xml:space="preserve">Garador </w:t>
      </w:r>
      <w:r w:rsidRPr="000C5A87">
        <w:t xml:space="preserve">retractable </w:t>
      </w:r>
      <w:r w:rsidR="002C126A" w:rsidRPr="000C5A87">
        <w:t xml:space="preserve">framed </w:t>
      </w:r>
      <w:r w:rsidRPr="000C5A87">
        <w:t>door, with vertically lined anthracite (equivalent to RAL 7016)</w:t>
      </w:r>
      <w:r w:rsidR="00A952C5" w:rsidRPr="000C5A87">
        <w:t xml:space="preserve"> colour finish and a </w:t>
      </w:r>
      <w:r w:rsidR="00104AEB" w:rsidRPr="000C5A87">
        <w:t>black</w:t>
      </w:r>
      <w:r w:rsidR="00A952C5" w:rsidRPr="000C5A87">
        <w:t xml:space="preserve"> handle</w:t>
      </w:r>
      <w:r w:rsidRPr="000C5A87">
        <w:t xml:space="preserve">. </w:t>
      </w:r>
    </w:p>
    <w:p w14:paraId="40C0E62A" w14:textId="77777777" w:rsidR="000D7649" w:rsidRPr="000F6C84" w:rsidRDefault="000D7649" w:rsidP="00060754">
      <w:r w:rsidRPr="000C5A87">
        <w:t>All garages are equipped with power and lighting.</w:t>
      </w:r>
    </w:p>
    <w:p w14:paraId="434AAE3A" w14:textId="77777777" w:rsidR="000D7649" w:rsidRPr="000F6C84" w:rsidRDefault="000D7649" w:rsidP="00060754">
      <w:pPr>
        <w:pStyle w:val="Heading1"/>
      </w:pPr>
      <w:r w:rsidRPr="000F6C84">
        <w:t>Street lighting</w:t>
      </w:r>
    </w:p>
    <w:p w14:paraId="230AC02A" w14:textId="77777777" w:rsidR="000D7649" w:rsidRPr="000F6C84" w:rsidRDefault="000D7649" w:rsidP="00060754">
      <w:r w:rsidRPr="000F6C84">
        <w:t>Designed in accordance with Local Authority Guidelines.</w:t>
      </w:r>
    </w:p>
    <w:p w14:paraId="6E7ABD9B" w14:textId="77777777" w:rsidR="000D7649" w:rsidRPr="000C5A87" w:rsidRDefault="000D7649" w:rsidP="00060754">
      <w:pPr>
        <w:pStyle w:val="Heading1"/>
      </w:pPr>
      <w:r w:rsidRPr="000C5A87">
        <w:t>Fencing, hedging and walling</w:t>
      </w:r>
    </w:p>
    <w:p w14:paraId="75C8E5E8" w14:textId="387E7CFA" w:rsidR="004561AA" w:rsidRDefault="000D7649" w:rsidP="00060754">
      <w:r w:rsidRPr="000C5A87">
        <w:t xml:space="preserve">Rear gardens will generally be enclosed by </w:t>
      </w:r>
      <w:r w:rsidR="004E2A88" w:rsidRPr="000C5A87">
        <w:t xml:space="preserve">a mixture of </w:t>
      </w:r>
      <w:r w:rsidRPr="000C5A87">
        <w:t xml:space="preserve">1800mm </w:t>
      </w:r>
      <w:r w:rsidR="000D0D53" w:rsidRPr="000C5A87">
        <w:t xml:space="preserve">single-sided </w:t>
      </w:r>
      <w:r w:rsidRPr="000C5A87">
        <w:t>hit and miss fencing</w:t>
      </w:r>
      <w:r w:rsidR="004E2A88" w:rsidRPr="000C5A87">
        <w:t xml:space="preserve">, 1800mm </w:t>
      </w:r>
      <w:r w:rsidR="003632E9" w:rsidRPr="000C5A87">
        <w:t>sh</w:t>
      </w:r>
      <w:r w:rsidR="007C7D91" w:rsidRPr="000C5A87">
        <w:t>iplap fencing</w:t>
      </w:r>
      <w:r w:rsidR="00367F6E" w:rsidRPr="000C5A87">
        <w:t xml:space="preserve"> and </w:t>
      </w:r>
      <w:r w:rsidR="002836A1" w:rsidRPr="000C5A87">
        <w:t xml:space="preserve">1000mm timber post and </w:t>
      </w:r>
      <w:r w:rsidR="00405AD5" w:rsidRPr="000C5A87">
        <w:t>mesh</w:t>
      </w:r>
      <w:r w:rsidR="002836A1" w:rsidRPr="000C5A87">
        <w:t>/top wire</w:t>
      </w:r>
      <w:r w:rsidR="00653395" w:rsidRPr="000C5A87">
        <w:t xml:space="preserve"> stock</w:t>
      </w:r>
      <w:r w:rsidR="002836A1" w:rsidRPr="000C5A87">
        <w:t xml:space="preserve"> fencing</w:t>
      </w:r>
      <w:r w:rsidRPr="000C5A87">
        <w:t xml:space="preserve">; with this height reducing to 900mm on </w:t>
      </w:r>
      <w:r w:rsidR="008060D1" w:rsidRPr="000C5A87">
        <w:t xml:space="preserve">some public and </w:t>
      </w:r>
      <w:r w:rsidRPr="000C5A87">
        <w:t>side boundaries between the rear garden and the front of the house, and then changing to hedging running to the front boundary.</w:t>
      </w:r>
      <w:r w:rsidRPr="000F6C84">
        <w:t xml:space="preserve"> </w:t>
      </w:r>
    </w:p>
    <w:p w14:paraId="15A45569" w14:textId="77777777" w:rsidR="00995E42" w:rsidRDefault="00995E42" w:rsidP="00995E42">
      <w:r>
        <w:t>Where a boundary is shared with other plots on the development and fencing has previously been erected, this will not be replaced and may be subject to natural weathering.</w:t>
      </w:r>
    </w:p>
    <w:p w14:paraId="04AEA6A2" w14:textId="76193E3A" w:rsidR="00583034" w:rsidRDefault="00583034" w:rsidP="00995E42">
      <w:r>
        <w:t xml:space="preserve">Retaining walls, if and where required, may be made up of </w:t>
      </w:r>
      <w:r w:rsidR="00AB2050">
        <w:t>slab-on-edge or other construction.</w:t>
      </w:r>
    </w:p>
    <w:p w14:paraId="5C6D678C" w14:textId="77777777" w:rsidR="00C14A6A" w:rsidRDefault="000D7649" w:rsidP="00060754">
      <w:r w:rsidRPr="000F6C84">
        <w:t xml:space="preserve">Installation and growth of hedging may be subject to growing season. </w:t>
      </w:r>
    </w:p>
    <w:p w14:paraId="6C2A4DDC" w14:textId="77777777" w:rsidR="000D7649" w:rsidRDefault="000D7649" w:rsidP="00060754">
      <w:r w:rsidRPr="000F6C84">
        <w:t>Plot specific variations may be checked on site plans.</w:t>
      </w:r>
    </w:p>
    <w:p w14:paraId="48A7684A" w14:textId="77777777" w:rsidR="000D7649" w:rsidRPr="000F6C84" w:rsidRDefault="000D7649" w:rsidP="00060754">
      <w:pPr>
        <w:pStyle w:val="Heading1"/>
      </w:pPr>
      <w:r w:rsidRPr="000F6C84">
        <w:t>Efflorescence and ‘lime bloom’</w:t>
      </w:r>
    </w:p>
    <w:p w14:paraId="5958BF77" w14:textId="448C433D" w:rsidR="000D7649" w:rsidRDefault="000D7649" w:rsidP="00060754">
      <w:r w:rsidRPr="000F6C84">
        <w:t xml:space="preserve">Natural salts within wall materials may appear as a white deposit on external and internal walls as part of the normal drying out process. These are neither harmful nor detrimental to wall finish, </w:t>
      </w:r>
      <w:r w:rsidR="00F30910" w:rsidRPr="000F6C84">
        <w:t>durability,</w:t>
      </w:r>
      <w:r w:rsidRPr="000F6C84">
        <w:t xml:space="preserve"> or strength in the long term. Exposure to normal weather conditions and </w:t>
      </w:r>
      <w:r w:rsidRPr="000F6C84">
        <w:lastRenderedPageBreak/>
        <w:t xml:space="preserve">naturally acidic </w:t>
      </w:r>
      <w:r w:rsidR="00F30910" w:rsidRPr="000F6C84">
        <w:t>rainwater</w:t>
      </w:r>
      <w:r w:rsidRPr="000F6C84">
        <w:t xml:space="preserve"> usually removes the majority of such deposits within the first year of completion.</w:t>
      </w:r>
    </w:p>
    <w:p w14:paraId="3CB6173D" w14:textId="77777777" w:rsidR="0098016D" w:rsidRDefault="0098016D" w:rsidP="0098016D">
      <w:pPr>
        <w:pStyle w:val="Heading1"/>
      </w:pPr>
      <w:r>
        <w:t>Factoring</w:t>
      </w:r>
    </w:p>
    <w:p w14:paraId="30A6654A" w14:textId="77777777" w:rsidR="0098016D" w:rsidRDefault="0098016D" w:rsidP="0098016D">
      <w:r>
        <w:t xml:space="preserve">All public open spaces will be maintained by a factor appointed by the developer, </w:t>
      </w:r>
      <w:r w:rsidRPr="00CC6B83">
        <w:t>please consult the factoring information document for specific details.</w:t>
      </w:r>
    </w:p>
    <w:p w14:paraId="7A889176" w14:textId="77777777" w:rsidR="0098016D" w:rsidRDefault="0098016D" w:rsidP="0098016D">
      <w:pPr>
        <w:pStyle w:val="Heading1"/>
      </w:pPr>
      <w:r>
        <w:t>Development Management Scheme and/or Deed of Conditions</w:t>
      </w:r>
    </w:p>
    <w:p w14:paraId="644143F1" w14:textId="77777777" w:rsidR="0098016D" w:rsidRDefault="0098016D" w:rsidP="0098016D">
      <w:r>
        <w:t>All owners will be required to comply with the terms of the Deed of Conditions/Development Management Scheme. For further details please ask the Sales Adviser.</w:t>
      </w:r>
    </w:p>
    <w:p w14:paraId="36D859EE" w14:textId="77777777" w:rsidR="0098016D" w:rsidRDefault="0098016D" w:rsidP="0098016D">
      <w:pPr>
        <w:pStyle w:val="Heading1"/>
      </w:pPr>
      <w:r>
        <w:t>Warranties</w:t>
      </w:r>
    </w:p>
    <w:p w14:paraId="24FED016" w14:textId="5D78FC0A" w:rsidR="0098016D" w:rsidRPr="000958AE" w:rsidRDefault="0098016D" w:rsidP="0098016D">
      <w:r>
        <w:t xml:space="preserve">New build residential properties have the benefit of the 10-year NHBC Buildmark cover. </w:t>
      </w:r>
    </w:p>
    <w:p w14:paraId="5E81A08D" w14:textId="77777777" w:rsidR="000D7649" w:rsidRPr="000F6C84" w:rsidRDefault="000D7649" w:rsidP="00060754">
      <w:pPr>
        <w:pStyle w:val="Heading1"/>
      </w:pPr>
      <w:r w:rsidRPr="000F6C84">
        <w:t>Applicable Building Warrant</w:t>
      </w:r>
    </w:p>
    <w:p w14:paraId="2DF922C8" w14:textId="107F72A1" w:rsidR="000D7649" w:rsidRPr="000F6C84" w:rsidRDefault="000D7649" w:rsidP="00060754">
      <w:pPr>
        <w:rPr>
          <w:color w:val="2E75B6"/>
        </w:rPr>
      </w:pPr>
      <w:r w:rsidRPr="000F6C84">
        <w:fldChar w:fldCharType="begin"/>
      </w:r>
      <w:r w:rsidRPr="000F6C84">
        <w:instrText xml:space="preserve"> MACROBUTTON  AcceptAllChangesInDoc </w:instrText>
      </w:r>
      <w:r w:rsidRPr="000F6C84">
        <w:fldChar w:fldCharType="end"/>
      </w:r>
      <w:r w:rsidR="002C5166" w:rsidRPr="002C5166">
        <w:rPr>
          <w:bCs/>
        </w:rPr>
        <w:t xml:space="preserve">Building (Scotland) Regulations 2004, Technical Handbook </w:t>
      </w:r>
      <w:r w:rsidR="002C5166" w:rsidRPr="002C5166">
        <w:rPr>
          <w:b/>
        </w:rPr>
        <w:t>2019</w:t>
      </w:r>
      <w:r w:rsidR="002C5166" w:rsidRPr="002C5166">
        <w:rPr>
          <w:bCs/>
        </w:rPr>
        <w:t xml:space="preserve"> Domestic (effective on all applications from 01st October 2019)</w:t>
      </w:r>
      <w:r w:rsidR="00FF1D70">
        <w:rPr>
          <w:bCs/>
        </w:rPr>
        <w:t>.</w:t>
      </w:r>
    </w:p>
    <w:p w14:paraId="49B8192A" w14:textId="36CABCDE" w:rsidR="000D7649" w:rsidRPr="000F6C84" w:rsidRDefault="000D7649" w:rsidP="00060754">
      <w:pPr>
        <w:pStyle w:val="Closingdisclaimer"/>
      </w:pPr>
      <w:r w:rsidRPr="000F6C84">
        <w:t xml:space="preserve">Please </w:t>
      </w:r>
      <w:r w:rsidR="00D039C5">
        <w:t xml:space="preserve">read the above in conjunction with site/plot plans and </w:t>
      </w:r>
      <w:r w:rsidRPr="000F6C84">
        <w:t>consult your Sales Adviser for further information.</w:t>
      </w:r>
      <w:r>
        <w:t xml:space="preserve"> </w:t>
      </w:r>
      <w:r w:rsidRPr="000F6C84">
        <w:t>Scotia Homes Limited reserves the right to vary the above specifications where necessary but to similar or higher standards.</w:t>
      </w:r>
      <w:r w:rsidR="00FA50E5">
        <w:t xml:space="preserve"> Maintenance</w:t>
      </w:r>
      <w:r w:rsidR="00933266">
        <w:t>, care and cleaning instructions are contained in the HOIP (Home Owner’s Information Pack) issued at handover and these must be foll</w:t>
      </w:r>
      <w:r w:rsidR="00F35C3A">
        <w:t>owed in accordance with warranty requirements.</w:t>
      </w:r>
    </w:p>
    <w:p w14:paraId="36AA372D" w14:textId="77777777" w:rsidR="00592622" w:rsidRPr="00DD692A" w:rsidRDefault="00592622" w:rsidP="00060754"/>
    <w:sectPr w:rsidR="00592622" w:rsidRPr="00DD692A" w:rsidSect="00AB4DC2">
      <w:pgSz w:w="11907" w:h="16840" w:code="9"/>
      <w:pgMar w:top="1077" w:right="1418" w:bottom="1077" w:left="1418" w:header="720" w:footer="3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E421" w14:textId="77777777" w:rsidR="00914CEC" w:rsidRDefault="00914CEC" w:rsidP="00060754">
      <w:r>
        <w:separator/>
      </w:r>
    </w:p>
    <w:p w14:paraId="315A75A5" w14:textId="77777777" w:rsidR="00914CEC" w:rsidRDefault="00914CEC" w:rsidP="00060754"/>
    <w:p w14:paraId="76600DFF" w14:textId="77777777" w:rsidR="00914CEC" w:rsidRDefault="00914CEC" w:rsidP="00060754"/>
    <w:p w14:paraId="5E05EA08" w14:textId="77777777" w:rsidR="00914CEC" w:rsidRDefault="00914CEC" w:rsidP="00060754"/>
  </w:endnote>
  <w:endnote w:type="continuationSeparator" w:id="0">
    <w:p w14:paraId="4CA8F917" w14:textId="77777777" w:rsidR="00914CEC" w:rsidRDefault="00914CEC" w:rsidP="00060754">
      <w:r>
        <w:continuationSeparator/>
      </w:r>
    </w:p>
    <w:p w14:paraId="0968D009" w14:textId="77777777" w:rsidR="00914CEC" w:rsidRDefault="00914CEC" w:rsidP="00060754"/>
    <w:p w14:paraId="1501933B" w14:textId="77777777" w:rsidR="00914CEC" w:rsidRDefault="00914CEC" w:rsidP="00060754"/>
    <w:p w14:paraId="787A0D7B" w14:textId="77777777" w:rsidR="00914CEC" w:rsidRDefault="00914CEC" w:rsidP="00060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67F7" w14:textId="77777777" w:rsidR="00060754" w:rsidRDefault="00060754" w:rsidP="00323AC1">
    <w:pPr>
      <w:pStyle w:val="Footer"/>
      <w:tabs>
        <w:tab w:val="clear" w:pos="9000"/>
      </w:tabs>
      <w:ind w:left="0"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B119" w14:textId="1BD0688C" w:rsidR="00980D5C" w:rsidRPr="009E03FA" w:rsidRDefault="00F71C84" w:rsidP="00323AC1">
    <w:pPr>
      <w:pStyle w:val="Subtitle"/>
      <w:ind w:left="0" w:right="-1"/>
      <w:rPr>
        <w:sz w:val="22"/>
        <w:szCs w:val="22"/>
      </w:rPr>
    </w:pPr>
    <w:r>
      <w:rPr>
        <w:sz w:val="22"/>
        <w:szCs w:val="22"/>
      </w:rPr>
      <w:t>15</w:t>
    </w:r>
    <w:r w:rsidR="00A15689">
      <w:rPr>
        <w:sz w:val="22"/>
        <w:szCs w:val="22"/>
      </w:rPr>
      <w:t xml:space="preserve">51 </w:t>
    </w:r>
    <w:r w:rsidR="001477CA">
      <w:rPr>
        <w:sz w:val="22"/>
        <w:szCs w:val="22"/>
      </w:rPr>
      <w:t>R</w:t>
    </w:r>
    <w:r w:rsidR="00406E3E">
      <w:rPr>
        <w:sz w:val="22"/>
        <w:szCs w:val="22"/>
      </w:rPr>
      <w:t xml:space="preserve">evision </w:t>
    </w:r>
    <w:r w:rsidR="004A4125">
      <w:rPr>
        <w:sz w:val="22"/>
        <w:szCs w:val="22"/>
      </w:rPr>
      <w:t>10</w:t>
    </w:r>
  </w:p>
  <w:sdt>
    <w:sdtPr>
      <w:rPr>
        <w:sz w:val="22"/>
        <w:szCs w:val="22"/>
      </w:rPr>
      <w:alias w:val="Date"/>
      <w:tag w:val="Date"/>
      <w:id w:val="981473911"/>
      <w:placeholder>
        <w:docPart w:val="09057531E16B417F8C8AD9FF2488C90B"/>
      </w:placeholder>
      <w:date w:fullDate="2025-05-08T00:00:00Z">
        <w:dateFormat w:val="MMMM d, yyyy"/>
        <w:lid w:val="en-US"/>
        <w:storeMappedDataAs w:val="dateTime"/>
        <w:calendar w:val="gregorian"/>
      </w:date>
    </w:sdtPr>
    <w:sdtContent>
      <w:p w14:paraId="3021028C" w14:textId="6FDA1EF4" w:rsidR="00A53B7E" w:rsidRPr="009E03FA" w:rsidRDefault="004A4125" w:rsidP="00A53B7E">
        <w:pPr>
          <w:pStyle w:val="Subtitle"/>
          <w:spacing w:before="800" w:after="200"/>
          <w:ind w:left="0"/>
          <w:rPr>
            <w:sz w:val="22"/>
            <w:szCs w:val="22"/>
          </w:rPr>
        </w:pPr>
        <w:r>
          <w:rPr>
            <w:sz w:val="22"/>
            <w:szCs w:val="22"/>
          </w:rPr>
          <w:t>May 8, 2025</w:t>
        </w:r>
      </w:p>
    </w:sdtContent>
  </w:sdt>
  <w:p w14:paraId="7D6B6F00" w14:textId="77777777" w:rsidR="006D4BCB" w:rsidRDefault="00A53B7E" w:rsidP="00A53B7E">
    <w:pPr>
      <w:pStyle w:val="PageNumber1"/>
    </w:pPr>
    <w:r>
      <w:t xml:space="preserve"> </w:t>
    </w:r>
    <w:r w:rsidR="00A93BEF">
      <w:t xml:space="preserve">Page </w:t>
    </w:r>
    <w:r w:rsidR="006D4BCB" w:rsidRPr="006D4BCB">
      <w:fldChar w:fldCharType="begin"/>
    </w:r>
    <w:r w:rsidR="006D4BCB" w:rsidRPr="006D4BCB">
      <w:instrText xml:space="preserve"> PAGE   \* MERGEFORMAT </w:instrText>
    </w:r>
    <w:r w:rsidR="006D4BCB" w:rsidRPr="006D4BCB">
      <w:fldChar w:fldCharType="separate"/>
    </w:r>
    <w:r w:rsidR="00406E3E">
      <w:rPr>
        <w:noProof/>
      </w:rPr>
      <w:t>6</w:t>
    </w:r>
    <w:r w:rsidR="006D4BCB" w:rsidRPr="006D4BCB">
      <w:rPr>
        <w:noProof/>
      </w:rPr>
      <w:fldChar w:fldCharType="end"/>
    </w:r>
  </w:p>
  <w:p w14:paraId="1D8E5168" w14:textId="3402BB93" w:rsidR="003F59F2" w:rsidRPr="003F59F2" w:rsidRDefault="00C72C96" w:rsidP="00323AC1">
    <w:pPr>
      <w:pStyle w:val="Footer"/>
      <w:tabs>
        <w:tab w:val="clear" w:pos="9000"/>
      </w:tabs>
      <w:ind w:left="0" w:right="-1"/>
      <w:rPr>
        <w:noProof/>
        <w:lang w:val="en-GB" w:eastAsia="en-GB"/>
      </w:rPr>
    </w:pPr>
    <w:r>
      <w:rPr>
        <w:noProof/>
        <w:lang w:val="en-GB" w:eastAsia="en-GB"/>
      </w:rPr>
      <w:t>Scotia (</w:t>
    </w:r>
    <w:r w:rsidR="00F92E77">
      <w:rPr>
        <w:noProof/>
        <w:lang w:val="en-GB" w:eastAsia="en-GB"/>
      </w:rPr>
      <w:t>Dalfaber</w:t>
    </w:r>
    <w:r w:rsidR="00AB328C">
      <w:rPr>
        <w:noProof/>
        <w:lang w:val="en-GB" w:eastAsia="en-GB"/>
      </w:rPr>
      <w:t>)</w:t>
    </w:r>
    <w:r w:rsidR="003F59F2" w:rsidRPr="003F59F2">
      <w:rPr>
        <w:noProof/>
        <w:lang w:val="en-GB" w:eastAsia="en-GB"/>
      </w:rPr>
      <w:t xml:space="preserve"> Limited</w:t>
    </w:r>
  </w:p>
  <w:p w14:paraId="77D5C6BD" w14:textId="77777777" w:rsidR="003F59F2" w:rsidRPr="003F59F2" w:rsidRDefault="003F59F2" w:rsidP="00323AC1">
    <w:pPr>
      <w:pStyle w:val="Footer"/>
      <w:tabs>
        <w:tab w:val="clear" w:pos="9000"/>
      </w:tabs>
      <w:ind w:left="0" w:right="-1"/>
      <w:rPr>
        <w:noProof/>
        <w:lang w:val="en-GB" w:eastAsia="en-GB"/>
      </w:rPr>
    </w:pPr>
    <w:r w:rsidRPr="003F59F2">
      <w:rPr>
        <w:noProof/>
        <w:lang w:val="en-GB" w:eastAsia="en-GB"/>
      </w:rPr>
      <w:t>Balmacassie, Ellon, Aberdeenshire, AB41 8QR</w:t>
    </w:r>
  </w:p>
  <w:p w14:paraId="5F363732" w14:textId="77777777" w:rsidR="0068188B" w:rsidRPr="003F59F2" w:rsidRDefault="003F59F2" w:rsidP="00323AC1">
    <w:pPr>
      <w:pStyle w:val="Footer"/>
      <w:tabs>
        <w:tab w:val="clear" w:pos="9000"/>
      </w:tabs>
      <w:ind w:left="0" w:right="-1"/>
      <w:rPr>
        <w:noProof/>
        <w:sz w:val="18"/>
        <w:lang w:val="en-GB" w:eastAsia="en-GB"/>
      </w:rPr>
    </w:pPr>
    <w:r w:rsidRPr="003F59F2">
      <w:rPr>
        <w:noProof/>
        <w:lang w:val="en-GB" w:eastAsia="en-GB"/>
      </w:rPr>
      <w:t xml:space="preserve">E-mail: </w:t>
    </w:r>
    <w:hyperlink r:id="rId1" w:history="1">
      <w:r w:rsidRPr="00884D26">
        <w:rPr>
          <w:rStyle w:val="Hyperlink"/>
          <w:noProof/>
          <w:sz w:val="18"/>
          <w:lang w:val="en-GB" w:eastAsia="en-GB"/>
        </w:rPr>
        <w:t>info@scotia-homes.co.uk</w:t>
      </w:r>
    </w:hyperlink>
    <w:r>
      <w:rPr>
        <w:noProof/>
        <w:sz w:val="18"/>
        <w:lang w:val="en-GB" w:eastAsia="en-GB"/>
      </w:rPr>
      <w:t xml:space="preserve"> </w:t>
    </w:r>
    <w:r w:rsidRPr="003F59F2">
      <w:rPr>
        <w:noProof/>
        <w:lang w:val="en-GB" w:eastAsia="en-GB"/>
      </w:rPr>
      <w:t xml:space="preserve">● Freephone: 0800 0855 455 ● </w:t>
    </w:r>
    <w:hyperlink r:id="rId2" w:history="1">
      <w:r w:rsidR="0068188B" w:rsidRPr="00016142">
        <w:rPr>
          <w:rStyle w:val="Hyperlink"/>
          <w:noProof/>
          <w:lang w:val="en-GB" w:eastAsia="en-GB"/>
        </w:rPr>
        <w:t>www.scotia-homes.co.uk</w:t>
      </w:r>
    </w:hyperlink>
  </w:p>
  <w:p w14:paraId="3DF060CA" w14:textId="77777777" w:rsidR="0040075A" w:rsidRDefault="0040075A" w:rsidP="000607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4569" w14:textId="35974120" w:rsidR="00AA276A" w:rsidRPr="00A2720F" w:rsidRDefault="00145F7A" w:rsidP="00323AC1">
    <w:pPr>
      <w:pStyle w:val="Footer"/>
      <w:tabs>
        <w:tab w:val="clear" w:pos="9000"/>
      </w:tabs>
      <w:ind w:left="0" w:right="-1"/>
    </w:pPr>
    <w:r>
      <w:fldChar w:fldCharType="begin"/>
    </w:r>
    <w:r>
      <w:instrText xml:space="preserve"> DATE \@ "M/d/yyyy" </w:instrText>
    </w:r>
    <w:r>
      <w:fldChar w:fldCharType="separate"/>
    </w:r>
    <w:r w:rsidR="004A4125">
      <w:rPr>
        <w:noProof/>
      </w:rPr>
      <w:t>5/8/2025</w:t>
    </w:r>
    <w:r>
      <w:rPr>
        <w:noProof/>
      </w:rPr>
      <w:fldChar w:fldCharType="end"/>
    </w:r>
    <w:r w:rsidR="00AA276A" w:rsidRPr="00A2720F">
      <w:tab/>
      <w:t>Service Specification</w:t>
    </w:r>
    <w:r w:rsidR="00AA276A" w:rsidRPr="00A2720F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A276A">
      <w:rPr>
        <w:noProof/>
      </w:rPr>
      <w:t>2</w:t>
    </w:r>
    <w:r>
      <w:rPr>
        <w:noProof/>
      </w:rPr>
      <w:fldChar w:fldCharType="end"/>
    </w:r>
  </w:p>
  <w:p w14:paraId="66FB9FB7" w14:textId="77777777" w:rsidR="00AA276A" w:rsidRDefault="00AA276A" w:rsidP="00060754"/>
  <w:p w14:paraId="5E2B0FC3" w14:textId="77777777" w:rsidR="0040075A" w:rsidRDefault="0040075A" w:rsidP="00060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D119" w14:textId="77777777" w:rsidR="00914CEC" w:rsidRDefault="00914CEC" w:rsidP="00060754">
      <w:r>
        <w:separator/>
      </w:r>
    </w:p>
    <w:p w14:paraId="0BEF8207" w14:textId="77777777" w:rsidR="00914CEC" w:rsidRDefault="00914CEC" w:rsidP="00060754"/>
    <w:p w14:paraId="7E5C0721" w14:textId="77777777" w:rsidR="00914CEC" w:rsidRDefault="00914CEC" w:rsidP="00060754"/>
    <w:p w14:paraId="2B8A6CDC" w14:textId="77777777" w:rsidR="00914CEC" w:rsidRDefault="00914CEC" w:rsidP="00060754"/>
  </w:footnote>
  <w:footnote w:type="continuationSeparator" w:id="0">
    <w:p w14:paraId="3899B90E" w14:textId="77777777" w:rsidR="00914CEC" w:rsidRDefault="00914CEC" w:rsidP="00060754">
      <w:r>
        <w:continuationSeparator/>
      </w:r>
    </w:p>
    <w:p w14:paraId="7C5D133E" w14:textId="77777777" w:rsidR="00914CEC" w:rsidRDefault="00914CEC" w:rsidP="00060754"/>
    <w:p w14:paraId="19B82477" w14:textId="77777777" w:rsidR="00914CEC" w:rsidRDefault="00914CEC" w:rsidP="00060754"/>
    <w:p w14:paraId="485BB548" w14:textId="77777777" w:rsidR="00914CEC" w:rsidRDefault="00914CEC" w:rsidP="00060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6359" w14:textId="77777777" w:rsidR="004A4125" w:rsidRDefault="004A4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11FA" w14:textId="4401C73B" w:rsidR="0094733B" w:rsidRDefault="002C5166" w:rsidP="00060754">
    <w:pPr>
      <w:pStyle w:val="Logo"/>
    </w:pPr>
    <w:r w:rsidRPr="00DD692A">
      <w:rPr>
        <w:lang w:val="en-GB" w:eastAsia="en-GB"/>
      </w:rPr>
      <w:drawing>
        <wp:inline distT="0" distB="0" distL="0" distR="0" wp14:anchorId="7F01B2AC" wp14:editId="7F305F60">
          <wp:extent cx="889000" cy="742924"/>
          <wp:effectExtent l="0" t="0" r="0" b="0"/>
          <wp:docPr id="357915922" name="Picture 357915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oti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12523" r="11982" b="12876"/>
                  <a:stretch/>
                </pic:blipFill>
                <pic:spPr bwMode="auto">
                  <a:xfrm>
                    <a:off x="0" y="0"/>
                    <a:ext cx="902202" cy="753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6447EF" w14:textId="77777777" w:rsidR="0040075A" w:rsidRDefault="0040075A" w:rsidP="000607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918B" w14:textId="00958EE5" w:rsidR="00AA276A" w:rsidRDefault="00AA276A" w:rsidP="0006075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C3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026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323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7A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7A6A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0C3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2C32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528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50B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5D23"/>
    <w:multiLevelType w:val="hybridMultilevel"/>
    <w:tmpl w:val="C3A071F0"/>
    <w:lvl w:ilvl="0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5641E55"/>
    <w:multiLevelType w:val="hybridMultilevel"/>
    <w:tmpl w:val="C62863A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545E1A"/>
    <w:multiLevelType w:val="multilevel"/>
    <w:tmpl w:val="29724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9C616AF"/>
    <w:multiLevelType w:val="hybridMultilevel"/>
    <w:tmpl w:val="8EFE4C0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CA1EE4"/>
    <w:multiLevelType w:val="hybridMultilevel"/>
    <w:tmpl w:val="9D80DFF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A72A61"/>
    <w:multiLevelType w:val="hybridMultilevel"/>
    <w:tmpl w:val="1B3AFB6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75237E"/>
    <w:multiLevelType w:val="multilevel"/>
    <w:tmpl w:val="73F864B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7" w15:restartNumberingAfterBreak="0">
    <w:nsid w:val="60FD2132"/>
    <w:multiLevelType w:val="multilevel"/>
    <w:tmpl w:val="73F864B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6BC357A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2586B08"/>
    <w:multiLevelType w:val="hybridMultilevel"/>
    <w:tmpl w:val="08BC7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8678A"/>
    <w:multiLevelType w:val="hybridMultilevel"/>
    <w:tmpl w:val="DB6EB4F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2290652">
    <w:abstractNumId w:val="19"/>
  </w:num>
  <w:num w:numId="2" w16cid:durableId="853691284">
    <w:abstractNumId w:val="20"/>
  </w:num>
  <w:num w:numId="3" w16cid:durableId="685450575">
    <w:abstractNumId w:val="13"/>
  </w:num>
  <w:num w:numId="4" w16cid:durableId="194269872">
    <w:abstractNumId w:val="15"/>
  </w:num>
  <w:num w:numId="5" w16cid:durableId="1986396864">
    <w:abstractNumId w:val="10"/>
  </w:num>
  <w:num w:numId="6" w16cid:durableId="1768580179">
    <w:abstractNumId w:val="11"/>
  </w:num>
  <w:num w:numId="7" w16cid:durableId="1244148582">
    <w:abstractNumId w:val="14"/>
  </w:num>
  <w:num w:numId="8" w16cid:durableId="328217122">
    <w:abstractNumId w:val="17"/>
  </w:num>
  <w:num w:numId="9" w16cid:durableId="1923710519">
    <w:abstractNumId w:val="12"/>
  </w:num>
  <w:num w:numId="10" w16cid:durableId="615721629">
    <w:abstractNumId w:val="16"/>
  </w:num>
  <w:num w:numId="11" w16cid:durableId="762989590">
    <w:abstractNumId w:val="18"/>
  </w:num>
  <w:num w:numId="12" w16cid:durableId="540291678">
    <w:abstractNumId w:val="9"/>
  </w:num>
  <w:num w:numId="13" w16cid:durableId="217937460">
    <w:abstractNumId w:val="7"/>
  </w:num>
  <w:num w:numId="14" w16cid:durableId="1846171015">
    <w:abstractNumId w:val="6"/>
  </w:num>
  <w:num w:numId="15" w16cid:durableId="323516012">
    <w:abstractNumId w:val="5"/>
  </w:num>
  <w:num w:numId="16" w16cid:durableId="275329472">
    <w:abstractNumId w:val="4"/>
  </w:num>
  <w:num w:numId="17" w16cid:durableId="521364766">
    <w:abstractNumId w:val="8"/>
  </w:num>
  <w:num w:numId="18" w16cid:durableId="807018244">
    <w:abstractNumId w:val="3"/>
  </w:num>
  <w:num w:numId="19" w16cid:durableId="26832117">
    <w:abstractNumId w:val="2"/>
  </w:num>
  <w:num w:numId="20" w16cid:durableId="280697396">
    <w:abstractNumId w:val="1"/>
  </w:num>
  <w:num w:numId="21" w16cid:durableId="153172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F8"/>
    <w:rsid w:val="00003590"/>
    <w:rsid w:val="000076AF"/>
    <w:rsid w:val="00014DDC"/>
    <w:rsid w:val="00024CF1"/>
    <w:rsid w:val="0003067C"/>
    <w:rsid w:val="0003120C"/>
    <w:rsid w:val="000329CF"/>
    <w:rsid w:val="00041019"/>
    <w:rsid w:val="00042B8B"/>
    <w:rsid w:val="000525AA"/>
    <w:rsid w:val="00052A2F"/>
    <w:rsid w:val="00060754"/>
    <w:rsid w:val="00060819"/>
    <w:rsid w:val="00060B60"/>
    <w:rsid w:val="000657AB"/>
    <w:rsid w:val="0006720C"/>
    <w:rsid w:val="00092A5D"/>
    <w:rsid w:val="000958AE"/>
    <w:rsid w:val="000A04A7"/>
    <w:rsid w:val="000A319A"/>
    <w:rsid w:val="000A4B46"/>
    <w:rsid w:val="000A55CE"/>
    <w:rsid w:val="000B1DA4"/>
    <w:rsid w:val="000B4033"/>
    <w:rsid w:val="000B750D"/>
    <w:rsid w:val="000C418C"/>
    <w:rsid w:val="000C5A87"/>
    <w:rsid w:val="000D0746"/>
    <w:rsid w:val="000D0920"/>
    <w:rsid w:val="000D0D53"/>
    <w:rsid w:val="000D7649"/>
    <w:rsid w:val="000E3D3C"/>
    <w:rsid w:val="000E4142"/>
    <w:rsid w:val="000E4AEA"/>
    <w:rsid w:val="000F6C8C"/>
    <w:rsid w:val="00103966"/>
    <w:rsid w:val="00104AEB"/>
    <w:rsid w:val="0011298A"/>
    <w:rsid w:val="00123005"/>
    <w:rsid w:val="00135B17"/>
    <w:rsid w:val="00140881"/>
    <w:rsid w:val="00142460"/>
    <w:rsid w:val="00143B45"/>
    <w:rsid w:val="00145F7A"/>
    <w:rsid w:val="00146D70"/>
    <w:rsid w:val="001477CA"/>
    <w:rsid w:val="00150374"/>
    <w:rsid w:val="001625B1"/>
    <w:rsid w:val="001726BA"/>
    <w:rsid w:val="00175D15"/>
    <w:rsid w:val="00186425"/>
    <w:rsid w:val="001873F8"/>
    <w:rsid w:val="001A0FD7"/>
    <w:rsid w:val="001A3A95"/>
    <w:rsid w:val="001A717A"/>
    <w:rsid w:val="001B7A2A"/>
    <w:rsid w:val="001C75FF"/>
    <w:rsid w:val="001D49EC"/>
    <w:rsid w:val="001F57B6"/>
    <w:rsid w:val="001F6EB9"/>
    <w:rsid w:val="001F7787"/>
    <w:rsid w:val="00201379"/>
    <w:rsid w:val="00210E48"/>
    <w:rsid w:val="0022103C"/>
    <w:rsid w:val="00242CD1"/>
    <w:rsid w:val="0024300E"/>
    <w:rsid w:val="00243CA3"/>
    <w:rsid w:val="0024400E"/>
    <w:rsid w:val="002553AF"/>
    <w:rsid w:val="00260FAB"/>
    <w:rsid w:val="00264054"/>
    <w:rsid w:val="00264A44"/>
    <w:rsid w:val="00264D2A"/>
    <w:rsid w:val="00267C37"/>
    <w:rsid w:val="002836A1"/>
    <w:rsid w:val="00284F03"/>
    <w:rsid w:val="002872CB"/>
    <w:rsid w:val="00290D9C"/>
    <w:rsid w:val="00296353"/>
    <w:rsid w:val="002A4021"/>
    <w:rsid w:val="002B20F1"/>
    <w:rsid w:val="002B280A"/>
    <w:rsid w:val="002B2B76"/>
    <w:rsid w:val="002B3592"/>
    <w:rsid w:val="002B5167"/>
    <w:rsid w:val="002C126A"/>
    <w:rsid w:val="002C15EE"/>
    <w:rsid w:val="002C3E74"/>
    <w:rsid w:val="002C4CD0"/>
    <w:rsid w:val="002C5166"/>
    <w:rsid w:val="002E0F14"/>
    <w:rsid w:val="002E290E"/>
    <w:rsid w:val="002E625D"/>
    <w:rsid w:val="002E6603"/>
    <w:rsid w:val="002E6C7B"/>
    <w:rsid w:val="002E7BA5"/>
    <w:rsid w:val="002F1F06"/>
    <w:rsid w:val="002F3444"/>
    <w:rsid w:val="00313E96"/>
    <w:rsid w:val="00317A5E"/>
    <w:rsid w:val="00323AC1"/>
    <w:rsid w:val="0032521D"/>
    <w:rsid w:val="00325DD5"/>
    <w:rsid w:val="0032747A"/>
    <w:rsid w:val="00327E6F"/>
    <w:rsid w:val="003356A4"/>
    <w:rsid w:val="003371EC"/>
    <w:rsid w:val="003632E9"/>
    <w:rsid w:val="003658E7"/>
    <w:rsid w:val="00366C35"/>
    <w:rsid w:val="00367F6E"/>
    <w:rsid w:val="0037181F"/>
    <w:rsid w:val="00376853"/>
    <w:rsid w:val="0038262C"/>
    <w:rsid w:val="0039014B"/>
    <w:rsid w:val="00391841"/>
    <w:rsid w:val="00392B4B"/>
    <w:rsid w:val="00392C27"/>
    <w:rsid w:val="003A0FDA"/>
    <w:rsid w:val="003A6312"/>
    <w:rsid w:val="003B193E"/>
    <w:rsid w:val="003B243D"/>
    <w:rsid w:val="003C39AC"/>
    <w:rsid w:val="003C5082"/>
    <w:rsid w:val="003C7BEA"/>
    <w:rsid w:val="003E5CFA"/>
    <w:rsid w:val="003E60D2"/>
    <w:rsid w:val="003F05BD"/>
    <w:rsid w:val="003F3845"/>
    <w:rsid w:val="003F59F2"/>
    <w:rsid w:val="003F71B4"/>
    <w:rsid w:val="0040075A"/>
    <w:rsid w:val="00405AD5"/>
    <w:rsid w:val="00406E3E"/>
    <w:rsid w:val="00410362"/>
    <w:rsid w:val="0041230C"/>
    <w:rsid w:val="004220B9"/>
    <w:rsid w:val="004244DC"/>
    <w:rsid w:val="00431112"/>
    <w:rsid w:val="00432742"/>
    <w:rsid w:val="00432E47"/>
    <w:rsid w:val="00435955"/>
    <w:rsid w:val="004367DD"/>
    <w:rsid w:val="00443853"/>
    <w:rsid w:val="00444FF5"/>
    <w:rsid w:val="00446221"/>
    <w:rsid w:val="004561AA"/>
    <w:rsid w:val="00475800"/>
    <w:rsid w:val="004968D4"/>
    <w:rsid w:val="00497612"/>
    <w:rsid w:val="004A23AE"/>
    <w:rsid w:val="004A4125"/>
    <w:rsid w:val="004A7192"/>
    <w:rsid w:val="004C1652"/>
    <w:rsid w:val="004C1DD0"/>
    <w:rsid w:val="004C1F0C"/>
    <w:rsid w:val="004D6763"/>
    <w:rsid w:val="004E2A88"/>
    <w:rsid w:val="004E3A0C"/>
    <w:rsid w:val="004E3A66"/>
    <w:rsid w:val="004E6F44"/>
    <w:rsid w:val="004F56EF"/>
    <w:rsid w:val="004F5ABF"/>
    <w:rsid w:val="00501C14"/>
    <w:rsid w:val="00511EA0"/>
    <w:rsid w:val="00514474"/>
    <w:rsid w:val="0052138B"/>
    <w:rsid w:val="00525CE2"/>
    <w:rsid w:val="00534009"/>
    <w:rsid w:val="00542553"/>
    <w:rsid w:val="005446BC"/>
    <w:rsid w:val="00547BC9"/>
    <w:rsid w:val="00573A19"/>
    <w:rsid w:val="00583034"/>
    <w:rsid w:val="00591201"/>
    <w:rsid w:val="00592622"/>
    <w:rsid w:val="005933B3"/>
    <w:rsid w:val="005A067B"/>
    <w:rsid w:val="005A53FA"/>
    <w:rsid w:val="005B3757"/>
    <w:rsid w:val="005C0255"/>
    <w:rsid w:val="005C3BB7"/>
    <w:rsid w:val="005C3EEE"/>
    <w:rsid w:val="005C64DA"/>
    <w:rsid w:val="005D7C80"/>
    <w:rsid w:val="005E2BED"/>
    <w:rsid w:val="005F53E9"/>
    <w:rsid w:val="00601906"/>
    <w:rsid w:val="00604368"/>
    <w:rsid w:val="00606023"/>
    <w:rsid w:val="0062308F"/>
    <w:rsid w:val="006310F8"/>
    <w:rsid w:val="006370A3"/>
    <w:rsid w:val="006376ED"/>
    <w:rsid w:val="0063794D"/>
    <w:rsid w:val="00646C54"/>
    <w:rsid w:val="00652DE9"/>
    <w:rsid w:val="00653395"/>
    <w:rsid w:val="0065376E"/>
    <w:rsid w:val="00664EE4"/>
    <w:rsid w:val="0068188B"/>
    <w:rsid w:val="006825EF"/>
    <w:rsid w:val="006879ED"/>
    <w:rsid w:val="006A0406"/>
    <w:rsid w:val="006B3D7C"/>
    <w:rsid w:val="006B660F"/>
    <w:rsid w:val="006B6A4B"/>
    <w:rsid w:val="006C3A5C"/>
    <w:rsid w:val="006C72BC"/>
    <w:rsid w:val="006D2B1F"/>
    <w:rsid w:val="006D4BCB"/>
    <w:rsid w:val="006E1403"/>
    <w:rsid w:val="006E2F2C"/>
    <w:rsid w:val="006F48EE"/>
    <w:rsid w:val="006F7CEA"/>
    <w:rsid w:val="007075DD"/>
    <w:rsid w:val="007167F9"/>
    <w:rsid w:val="007431AE"/>
    <w:rsid w:val="00743443"/>
    <w:rsid w:val="00743A5D"/>
    <w:rsid w:val="00750A7F"/>
    <w:rsid w:val="0075249F"/>
    <w:rsid w:val="00760386"/>
    <w:rsid w:val="007901D8"/>
    <w:rsid w:val="00795743"/>
    <w:rsid w:val="007B2641"/>
    <w:rsid w:val="007B4FEB"/>
    <w:rsid w:val="007C4A18"/>
    <w:rsid w:val="007C7D91"/>
    <w:rsid w:val="007F2533"/>
    <w:rsid w:val="007F448F"/>
    <w:rsid w:val="00802A51"/>
    <w:rsid w:val="00804A07"/>
    <w:rsid w:val="008060D1"/>
    <w:rsid w:val="00811078"/>
    <w:rsid w:val="00823C1E"/>
    <w:rsid w:val="00847AF7"/>
    <w:rsid w:val="00857E22"/>
    <w:rsid w:val="008700D8"/>
    <w:rsid w:val="00876955"/>
    <w:rsid w:val="00887CB8"/>
    <w:rsid w:val="00890497"/>
    <w:rsid w:val="008B1F83"/>
    <w:rsid w:val="008B49B1"/>
    <w:rsid w:val="008C0725"/>
    <w:rsid w:val="008C42D6"/>
    <w:rsid w:val="008C7443"/>
    <w:rsid w:val="008D0DD3"/>
    <w:rsid w:val="008D327C"/>
    <w:rsid w:val="008D3C07"/>
    <w:rsid w:val="008D46D3"/>
    <w:rsid w:val="008D762F"/>
    <w:rsid w:val="008E5F53"/>
    <w:rsid w:val="00902C0A"/>
    <w:rsid w:val="00905E67"/>
    <w:rsid w:val="00914CEC"/>
    <w:rsid w:val="00915396"/>
    <w:rsid w:val="00917638"/>
    <w:rsid w:val="009272FF"/>
    <w:rsid w:val="00933266"/>
    <w:rsid w:val="00935049"/>
    <w:rsid w:val="00936FB9"/>
    <w:rsid w:val="00940537"/>
    <w:rsid w:val="00940A7A"/>
    <w:rsid w:val="009448BD"/>
    <w:rsid w:val="0094733B"/>
    <w:rsid w:val="009509F4"/>
    <w:rsid w:val="00952EFB"/>
    <w:rsid w:val="00977FC5"/>
    <w:rsid w:val="0098016D"/>
    <w:rsid w:val="00980D5C"/>
    <w:rsid w:val="00982D04"/>
    <w:rsid w:val="00985944"/>
    <w:rsid w:val="00993085"/>
    <w:rsid w:val="00995E42"/>
    <w:rsid w:val="009A3836"/>
    <w:rsid w:val="009A449B"/>
    <w:rsid w:val="009B1E36"/>
    <w:rsid w:val="009B3412"/>
    <w:rsid w:val="009C049E"/>
    <w:rsid w:val="009C0D77"/>
    <w:rsid w:val="009D56C6"/>
    <w:rsid w:val="009E03FA"/>
    <w:rsid w:val="009F0942"/>
    <w:rsid w:val="009F342C"/>
    <w:rsid w:val="00A03385"/>
    <w:rsid w:val="00A04406"/>
    <w:rsid w:val="00A06C3B"/>
    <w:rsid w:val="00A142CC"/>
    <w:rsid w:val="00A15689"/>
    <w:rsid w:val="00A266CD"/>
    <w:rsid w:val="00A2720F"/>
    <w:rsid w:val="00A27AB0"/>
    <w:rsid w:val="00A30F81"/>
    <w:rsid w:val="00A37017"/>
    <w:rsid w:val="00A37C16"/>
    <w:rsid w:val="00A40AF9"/>
    <w:rsid w:val="00A44055"/>
    <w:rsid w:val="00A479ED"/>
    <w:rsid w:val="00A53B7E"/>
    <w:rsid w:val="00A620F4"/>
    <w:rsid w:val="00A66653"/>
    <w:rsid w:val="00A71622"/>
    <w:rsid w:val="00A72B97"/>
    <w:rsid w:val="00A730C8"/>
    <w:rsid w:val="00A802BE"/>
    <w:rsid w:val="00A81F7B"/>
    <w:rsid w:val="00A8628E"/>
    <w:rsid w:val="00A93BEF"/>
    <w:rsid w:val="00A952C5"/>
    <w:rsid w:val="00AA276A"/>
    <w:rsid w:val="00AB2050"/>
    <w:rsid w:val="00AB328C"/>
    <w:rsid w:val="00AB4DC2"/>
    <w:rsid w:val="00AB74E0"/>
    <w:rsid w:val="00AC026E"/>
    <w:rsid w:val="00AE0C04"/>
    <w:rsid w:val="00AE155F"/>
    <w:rsid w:val="00AE1F6B"/>
    <w:rsid w:val="00AE2452"/>
    <w:rsid w:val="00AE45F3"/>
    <w:rsid w:val="00B01E4A"/>
    <w:rsid w:val="00B13F68"/>
    <w:rsid w:val="00B2508C"/>
    <w:rsid w:val="00B3584A"/>
    <w:rsid w:val="00B36E38"/>
    <w:rsid w:val="00B42E8F"/>
    <w:rsid w:val="00B45C98"/>
    <w:rsid w:val="00B466F8"/>
    <w:rsid w:val="00B60CF6"/>
    <w:rsid w:val="00B64F44"/>
    <w:rsid w:val="00B65577"/>
    <w:rsid w:val="00B872F1"/>
    <w:rsid w:val="00BA2569"/>
    <w:rsid w:val="00BA7B9D"/>
    <w:rsid w:val="00BC366E"/>
    <w:rsid w:val="00BC51D9"/>
    <w:rsid w:val="00BD1387"/>
    <w:rsid w:val="00BD50A2"/>
    <w:rsid w:val="00BE0F2F"/>
    <w:rsid w:val="00BE203C"/>
    <w:rsid w:val="00BE5696"/>
    <w:rsid w:val="00BF1E67"/>
    <w:rsid w:val="00BF75F4"/>
    <w:rsid w:val="00C14A6A"/>
    <w:rsid w:val="00C20C7F"/>
    <w:rsid w:val="00C20DBC"/>
    <w:rsid w:val="00C22DAD"/>
    <w:rsid w:val="00C2580F"/>
    <w:rsid w:val="00C33D62"/>
    <w:rsid w:val="00C36880"/>
    <w:rsid w:val="00C420D5"/>
    <w:rsid w:val="00C424C1"/>
    <w:rsid w:val="00C42769"/>
    <w:rsid w:val="00C45F99"/>
    <w:rsid w:val="00C51725"/>
    <w:rsid w:val="00C5220D"/>
    <w:rsid w:val="00C53591"/>
    <w:rsid w:val="00C53763"/>
    <w:rsid w:val="00C5769C"/>
    <w:rsid w:val="00C72C96"/>
    <w:rsid w:val="00C73107"/>
    <w:rsid w:val="00C747C2"/>
    <w:rsid w:val="00C82089"/>
    <w:rsid w:val="00C91443"/>
    <w:rsid w:val="00C93322"/>
    <w:rsid w:val="00C9389E"/>
    <w:rsid w:val="00C952C0"/>
    <w:rsid w:val="00CA55AA"/>
    <w:rsid w:val="00CA6EC3"/>
    <w:rsid w:val="00CB054C"/>
    <w:rsid w:val="00CB0972"/>
    <w:rsid w:val="00CC5B85"/>
    <w:rsid w:val="00CC6B83"/>
    <w:rsid w:val="00CC78CD"/>
    <w:rsid w:val="00CD0C25"/>
    <w:rsid w:val="00CD6E4C"/>
    <w:rsid w:val="00CF1624"/>
    <w:rsid w:val="00D039C5"/>
    <w:rsid w:val="00D064B9"/>
    <w:rsid w:val="00D076DC"/>
    <w:rsid w:val="00D131E2"/>
    <w:rsid w:val="00D14999"/>
    <w:rsid w:val="00D26D19"/>
    <w:rsid w:val="00D271C2"/>
    <w:rsid w:val="00D339FE"/>
    <w:rsid w:val="00D36CDA"/>
    <w:rsid w:val="00D6023C"/>
    <w:rsid w:val="00D6288B"/>
    <w:rsid w:val="00D67FD4"/>
    <w:rsid w:val="00D83D47"/>
    <w:rsid w:val="00D91D83"/>
    <w:rsid w:val="00DA0A78"/>
    <w:rsid w:val="00DA66CB"/>
    <w:rsid w:val="00DB0BD9"/>
    <w:rsid w:val="00DB6AAB"/>
    <w:rsid w:val="00DB7D63"/>
    <w:rsid w:val="00DC130F"/>
    <w:rsid w:val="00DD6754"/>
    <w:rsid w:val="00DD692A"/>
    <w:rsid w:val="00DE2945"/>
    <w:rsid w:val="00DE63FE"/>
    <w:rsid w:val="00DE7CD1"/>
    <w:rsid w:val="00DF2C84"/>
    <w:rsid w:val="00E04686"/>
    <w:rsid w:val="00E1040F"/>
    <w:rsid w:val="00E2511C"/>
    <w:rsid w:val="00E25625"/>
    <w:rsid w:val="00E275B1"/>
    <w:rsid w:val="00E336CA"/>
    <w:rsid w:val="00E477E0"/>
    <w:rsid w:val="00E6588E"/>
    <w:rsid w:val="00E65DAD"/>
    <w:rsid w:val="00E73DF8"/>
    <w:rsid w:val="00E933AD"/>
    <w:rsid w:val="00EA3512"/>
    <w:rsid w:val="00EA39D6"/>
    <w:rsid w:val="00EA3FF1"/>
    <w:rsid w:val="00EB07E1"/>
    <w:rsid w:val="00EB1A29"/>
    <w:rsid w:val="00EC06F4"/>
    <w:rsid w:val="00EC0E3B"/>
    <w:rsid w:val="00EC3566"/>
    <w:rsid w:val="00ED0743"/>
    <w:rsid w:val="00ED51CF"/>
    <w:rsid w:val="00ED5847"/>
    <w:rsid w:val="00ED7937"/>
    <w:rsid w:val="00F0082A"/>
    <w:rsid w:val="00F03DFD"/>
    <w:rsid w:val="00F26490"/>
    <w:rsid w:val="00F30910"/>
    <w:rsid w:val="00F35C3A"/>
    <w:rsid w:val="00F36F12"/>
    <w:rsid w:val="00F42B68"/>
    <w:rsid w:val="00F43D55"/>
    <w:rsid w:val="00F44B87"/>
    <w:rsid w:val="00F46683"/>
    <w:rsid w:val="00F46ED4"/>
    <w:rsid w:val="00F47715"/>
    <w:rsid w:val="00F52045"/>
    <w:rsid w:val="00F56A16"/>
    <w:rsid w:val="00F65009"/>
    <w:rsid w:val="00F702DE"/>
    <w:rsid w:val="00F71C84"/>
    <w:rsid w:val="00F832A2"/>
    <w:rsid w:val="00F86BF0"/>
    <w:rsid w:val="00F92E77"/>
    <w:rsid w:val="00FA0EFC"/>
    <w:rsid w:val="00FA50E5"/>
    <w:rsid w:val="00FC1BCC"/>
    <w:rsid w:val="00FC5198"/>
    <w:rsid w:val="00FC7D3A"/>
    <w:rsid w:val="00FD30E2"/>
    <w:rsid w:val="00FD56A8"/>
    <w:rsid w:val="00FD75A3"/>
    <w:rsid w:val="00FE75E7"/>
    <w:rsid w:val="00FF1D70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EFE68"/>
  <w15:docId w15:val="{A0B31D00-427C-4EA4-BC35-030CB1D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60754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980D5C"/>
    <w:pPr>
      <w:keepNext/>
      <w:pBdr>
        <w:top w:val="single" w:sz="4" w:space="1" w:color="5F497A" w:themeColor="accent4" w:themeShade="BF"/>
      </w:pBdr>
      <w:spacing w:before="3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autoRedefine/>
    <w:qFormat/>
    <w:rsid w:val="00D83D47"/>
    <w:pPr>
      <w:keepNext/>
      <w:spacing w:before="40" w:after="40"/>
      <w:jc w:val="center"/>
      <w:outlineLvl w:val="1"/>
    </w:pPr>
    <w:rPr>
      <w:rFonts w:asciiTheme="majorHAnsi" w:eastAsia="Times New Roman" w:hAnsiTheme="majorHAnsi"/>
      <w:color w:val="FFFFFF" w:themeColor="background1"/>
      <w:sz w:val="22"/>
    </w:rPr>
  </w:style>
  <w:style w:type="paragraph" w:styleId="Heading3">
    <w:name w:val="heading 3"/>
    <w:basedOn w:val="Normal"/>
    <w:next w:val="Normal"/>
    <w:semiHidden/>
    <w:unhideWhenUsed/>
    <w:rsid w:val="00547BC9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D83D47"/>
    <w:pPr>
      <w:spacing w:after="400"/>
      <w:ind w:left="-360"/>
    </w:pPr>
    <w:rPr>
      <w:rFonts w:asciiTheme="majorHAnsi" w:hAnsiTheme="majorHAnsi"/>
      <w:b/>
      <w:sz w:val="26"/>
    </w:rPr>
  </w:style>
  <w:style w:type="paragraph" w:styleId="Footer">
    <w:name w:val="footer"/>
    <w:basedOn w:val="Normal"/>
    <w:qFormat/>
    <w:rsid w:val="00AA276A"/>
    <w:pPr>
      <w:pBdr>
        <w:top w:val="single" w:sz="4" w:space="1" w:color="5F497A" w:themeColor="accent4" w:themeShade="BF"/>
      </w:pBdr>
      <w:tabs>
        <w:tab w:val="right" w:pos="9000"/>
      </w:tabs>
      <w:ind w:left="-360"/>
    </w:pPr>
  </w:style>
  <w:style w:type="character" w:styleId="PlaceholderText">
    <w:name w:val="Placeholder Text"/>
    <w:basedOn w:val="DefaultParagraphFont"/>
    <w:uiPriority w:val="99"/>
    <w:semiHidden/>
    <w:rsid w:val="00135B17"/>
    <w:rPr>
      <w:color w:val="808080"/>
    </w:rPr>
  </w:style>
  <w:style w:type="table" w:styleId="TableGrid">
    <w:name w:val="Table Grid"/>
    <w:basedOn w:val="TableNormal"/>
    <w:rsid w:val="00547B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E5CFA"/>
    <w:rPr>
      <w:sz w:val="16"/>
      <w:szCs w:val="16"/>
    </w:rPr>
  </w:style>
  <w:style w:type="paragraph" w:styleId="CommentText">
    <w:name w:val="annotation text"/>
    <w:basedOn w:val="Normal"/>
    <w:semiHidden/>
    <w:rsid w:val="003E5CFA"/>
  </w:style>
  <w:style w:type="paragraph" w:styleId="CommentSubject">
    <w:name w:val="annotation subject"/>
    <w:basedOn w:val="CommentText"/>
    <w:next w:val="CommentText"/>
    <w:semiHidden/>
    <w:rsid w:val="003E5CFA"/>
    <w:rPr>
      <w:b/>
      <w:bCs/>
    </w:rPr>
  </w:style>
  <w:style w:type="paragraph" w:styleId="BalloonText">
    <w:name w:val="Balloon Text"/>
    <w:basedOn w:val="Normal"/>
    <w:semiHidden/>
    <w:unhideWhenUsed/>
    <w:rsid w:val="003E5CFA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autoRedefine/>
    <w:unhideWhenUsed/>
    <w:qFormat/>
    <w:rsid w:val="0094733B"/>
    <w:pPr>
      <w:jc w:val="right"/>
    </w:pPr>
    <w:rPr>
      <w:noProof/>
    </w:rPr>
  </w:style>
  <w:style w:type="paragraph" w:styleId="Title">
    <w:name w:val="Title"/>
    <w:basedOn w:val="Normal"/>
    <w:next w:val="Normal"/>
    <w:link w:val="TitleChar"/>
    <w:qFormat/>
    <w:rsid w:val="000D7649"/>
    <w:pPr>
      <w:keepNext/>
      <w:pBdr>
        <w:bottom w:val="single" w:sz="4" w:space="1" w:color="5F497A" w:themeColor="accent4" w:themeShade="BF"/>
      </w:pBdr>
      <w:spacing w:before="300" w:after="120"/>
      <w:outlineLvl w:val="0"/>
    </w:pPr>
    <w:rPr>
      <w:rFonts w:eastAsia="Times New Roman"/>
      <w:bCs/>
      <w:color w:val="5F497A" w:themeColor="accent4" w:themeShade="BF"/>
      <w:sz w:val="52"/>
    </w:rPr>
  </w:style>
  <w:style w:type="character" w:customStyle="1" w:styleId="TitleChar">
    <w:name w:val="Title Char"/>
    <w:basedOn w:val="DefaultParagraphFont"/>
    <w:link w:val="Title"/>
    <w:rsid w:val="000D7649"/>
    <w:rPr>
      <w:rFonts w:ascii="Century Gothic" w:eastAsia="Times New Roman" w:hAnsi="Century Gothic"/>
      <w:bCs/>
      <w:color w:val="5F497A" w:themeColor="accent4" w:themeShade="BF"/>
      <w:sz w:val="52"/>
    </w:rPr>
  </w:style>
  <w:style w:type="paragraph" w:customStyle="1" w:styleId="CompanyName">
    <w:name w:val="Company Name"/>
    <w:basedOn w:val="Normal"/>
    <w:autoRedefine/>
    <w:qFormat/>
    <w:rsid w:val="003F59F2"/>
    <w:pPr>
      <w:spacing w:before="720" w:after="80"/>
    </w:pPr>
    <w:rPr>
      <w:color w:val="001245"/>
      <w:sz w:val="36"/>
    </w:rPr>
  </w:style>
  <w:style w:type="paragraph" w:styleId="Subtitle">
    <w:name w:val="Subtitle"/>
    <w:basedOn w:val="Normal"/>
    <w:next w:val="Normal"/>
    <w:link w:val="SubtitleChar"/>
    <w:qFormat/>
    <w:rsid w:val="00980D5C"/>
    <w:pPr>
      <w:keepNext/>
      <w:ind w:left="-425"/>
      <w:contextualSpacing/>
      <w:outlineLvl w:val="0"/>
    </w:pPr>
    <w:rPr>
      <w:rFonts w:eastAsia="Times New Roman"/>
      <w:color w:val="7F7F7F" w:themeColor="text1" w:themeTint="80"/>
      <w:sz w:val="24"/>
    </w:rPr>
  </w:style>
  <w:style w:type="character" w:customStyle="1" w:styleId="SubtitleChar">
    <w:name w:val="Subtitle Char"/>
    <w:basedOn w:val="DefaultParagraphFont"/>
    <w:link w:val="Subtitle"/>
    <w:rsid w:val="00980D5C"/>
    <w:rPr>
      <w:rFonts w:ascii="Century Gothic" w:eastAsia="Times New Roman" w:hAnsi="Century Gothic"/>
      <w:color w:val="7F7F7F" w:themeColor="text1" w:themeTint="80"/>
      <w:sz w:val="24"/>
    </w:rPr>
  </w:style>
  <w:style w:type="paragraph" w:customStyle="1" w:styleId="Presentedby">
    <w:name w:val="Presented by"/>
    <w:basedOn w:val="Subtitle"/>
    <w:autoRedefine/>
    <w:qFormat/>
    <w:rsid w:val="00135B17"/>
    <w:rPr>
      <w:szCs w:val="24"/>
    </w:rPr>
  </w:style>
  <w:style w:type="character" w:styleId="Hyperlink">
    <w:name w:val="Hyperlink"/>
    <w:basedOn w:val="DefaultParagraphFont"/>
    <w:unhideWhenUsed/>
    <w:rsid w:val="00CD0C25"/>
    <w:rPr>
      <w:color w:val="0000FF" w:themeColor="hyperlink"/>
      <w:u w:val="single"/>
    </w:rPr>
  </w:style>
  <w:style w:type="paragraph" w:customStyle="1" w:styleId="Projectimage">
    <w:name w:val="Project image"/>
    <w:basedOn w:val="Normal"/>
    <w:autoRedefine/>
    <w:qFormat/>
    <w:rsid w:val="00060754"/>
    <w:pPr>
      <w:spacing w:after="480"/>
      <w:jc w:val="center"/>
    </w:pPr>
  </w:style>
  <w:style w:type="paragraph" w:customStyle="1" w:styleId="Closingdisclaimer">
    <w:name w:val="Closing disclaimer"/>
    <w:basedOn w:val="Normal"/>
    <w:autoRedefine/>
    <w:qFormat/>
    <w:rsid w:val="00060754"/>
    <w:pPr>
      <w:spacing w:before="720"/>
    </w:pPr>
  </w:style>
  <w:style w:type="paragraph" w:customStyle="1" w:styleId="Projecttitle">
    <w:name w:val="Project title"/>
    <w:basedOn w:val="Normal"/>
    <w:autoRedefine/>
    <w:qFormat/>
    <w:rsid w:val="000D7649"/>
    <w:rPr>
      <w:sz w:val="40"/>
    </w:rPr>
  </w:style>
  <w:style w:type="paragraph" w:customStyle="1" w:styleId="PageNumber1">
    <w:name w:val="Page Number1"/>
    <w:basedOn w:val="Footer"/>
    <w:autoRedefine/>
    <w:qFormat/>
    <w:rsid w:val="00323AC1"/>
    <w:pPr>
      <w:tabs>
        <w:tab w:val="clear" w:pos="9000"/>
      </w:tabs>
      <w:ind w:left="0" w:right="-1"/>
      <w:jc w:val="center"/>
    </w:pPr>
  </w:style>
  <w:style w:type="character" w:customStyle="1" w:styleId="Heading1Char">
    <w:name w:val="Heading 1 Char"/>
    <w:basedOn w:val="DefaultParagraphFont"/>
    <w:link w:val="Heading1"/>
    <w:rsid w:val="00BD50A2"/>
    <w:rPr>
      <w:rFonts w:ascii="Century Gothic" w:hAnsi="Century Gothic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otia-homes.co.uk" TargetMode="External"/><Relationship Id="rId1" Type="http://schemas.openxmlformats.org/officeDocument/2006/relationships/hyperlink" Target="mailto:info@scotia-home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irkby\AppData\Roaming\Microsoft\Templates\Service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57531E16B417F8C8AD9FF2488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530A-51EB-4C1D-AAFB-DE2F6A67CC01}"/>
      </w:docPartPr>
      <w:docPartBody>
        <w:p w:rsidR="00264F65" w:rsidRDefault="00DB11DF" w:rsidP="00DB11DF">
          <w:pPr>
            <w:pStyle w:val="09057531E16B417F8C8AD9FF2488C90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DF"/>
    <w:rsid w:val="00042B40"/>
    <w:rsid w:val="00211DE8"/>
    <w:rsid w:val="00237CC7"/>
    <w:rsid w:val="00264F65"/>
    <w:rsid w:val="003640AA"/>
    <w:rsid w:val="003B0251"/>
    <w:rsid w:val="004C71C6"/>
    <w:rsid w:val="005E15FB"/>
    <w:rsid w:val="00656152"/>
    <w:rsid w:val="00665902"/>
    <w:rsid w:val="00777AFF"/>
    <w:rsid w:val="0087598D"/>
    <w:rsid w:val="009F0942"/>
    <w:rsid w:val="00A72B97"/>
    <w:rsid w:val="00C116C8"/>
    <w:rsid w:val="00DB11DF"/>
    <w:rsid w:val="00E258A8"/>
    <w:rsid w:val="00E7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057531E16B417F8C8AD9FF2488C90B">
    <w:name w:val="09057531E16B417F8C8AD9FF2488C90B"/>
    <w:rsid w:val="00DB1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2456E2-F907-46A5-AD1D-796286C8B5D2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1DE8FE-CB6C-4939-8E93-27545CEC9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7A903-EDBE-4079-881D-796830D4E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specification.dotx</Template>
  <TotalTime>3</TotalTime>
  <Pages>6</Pages>
  <Words>1877</Words>
  <Characters>10438</Characters>
  <Application>Microsoft Office Word</Application>
  <DocSecurity>0</DocSecurity>
  <Lines>695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specification</vt:lpstr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specification</dc:title>
  <dc:subject>Scotia Homes Limited</dc:subject>
  <dc:creator>Simon Birkby</dc:creator>
  <cp:keywords/>
  <cp:lastModifiedBy>Simon Birkby</cp:lastModifiedBy>
  <cp:revision>3</cp:revision>
  <cp:lastPrinted>2022-07-15T14:20:00Z</cp:lastPrinted>
  <dcterms:created xsi:type="dcterms:W3CDTF">2024-10-14T14:43:00Z</dcterms:created>
  <dcterms:modified xsi:type="dcterms:W3CDTF">2025-05-08T06:32:00Z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TC011887441033</vt:lpwstr>
  </property>
</Properties>
</file>