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8851C" w14:textId="77777777" w:rsidR="00547BC9" w:rsidRPr="000D7649" w:rsidRDefault="001873F8" w:rsidP="00060754">
      <w:pPr>
        <w:pStyle w:val="Title"/>
      </w:pPr>
      <w:r w:rsidRPr="000D7649">
        <w:t>Customer</w:t>
      </w:r>
      <w:r w:rsidR="00547BC9" w:rsidRPr="000D7649">
        <w:t xml:space="preserve"> Specification</w:t>
      </w:r>
    </w:p>
    <w:p w14:paraId="6FD72689" w14:textId="271AB6E7" w:rsidR="0094733B" w:rsidRDefault="0094733B" w:rsidP="00060754">
      <w:pPr>
        <w:pStyle w:val="Projectimage"/>
      </w:pPr>
    </w:p>
    <w:p w14:paraId="1B0B9170" w14:textId="4E783851" w:rsidR="005F19A3" w:rsidRPr="007825C9" w:rsidRDefault="005F19A3" w:rsidP="00D33D71">
      <w:pPr>
        <w:pStyle w:val="Projecttitle"/>
      </w:pPr>
      <w:bookmarkStart w:id="0" w:name="_Hlk147311741"/>
      <w:r>
        <w:t>Aberfell, Arbroath</w:t>
      </w:r>
    </w:p>
    <w:bookmarkEnd w:id="0"/>
    <w:p w14:paraId="6FDE14CA" w14:textId="77777777" w:rsidR="00CD0C25" w:rsidRPr="00DD692A" w:rsidRDefault="00CD0C25" w:rsidP="00060754"/>
    <w:p w14:paraId="35D0811F" w14:textId="6962551D" w:rsidR="00980D5C" w:rsidRDefault="00E23BC0" w:rsidP="00060754">
      <w:pPr>
        <w:pStyle w:val="Heading1"/>
      </w:pPr>
      <w:r>
        <w:rPr>
          <w:noProof/>
        </w:rPr>
        <w:drawing>
          <wp:inline distT="0" distB="0" distL="0" distR="0" wp14:anchorId="01532FFF" wp14:editId="38BE19D7">
            <wp:extent cx="5760085" cy="3837940"/>
            <wp:effectExtent l="0" t="0" r="0" b="0"/>
            <wp:docPr id="1460151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3837940"/>
                    </a:xfrm>
                    <a:prstGeom prst="rect">
                      <a:avLst/>
                    </a:prstGeom>
                    <a:noFill/>
                    <a:ln>
                      <a:noFill/>
                    </a:ln>
                  </pic:spPr>
                </pic:pic>
              </a:graphicData>
            </a:graphic>
          </wp:inline>
        </w:drawing>
      </w:r>
      <w:r w:rsidR="00980D5C">
        <w:br w:type="page"/>
      </w:r>
    </w:p>
    <w:p w14:paraId="1AF63FEE" w14:textId="77777777" w:rsidR="001F40C1" w:rsidRPr="000F6C84" w:rsidRDefault="001F40C1" w:rsidP="001F40C1">
      <w:pPr>
        <w:pStyle w:val="Heading1"/>
      </w:pPr>
      <w:r w:rsidRPr="000F6C84">
        <w:lastRenderedPageBreak/>
        <w:t>Walls</w:t>
      </w:r>
    </w:p>
    <w:p w14:paraId="73FF53BE" w14:textId="09267FF2" w:rsidR="001F40C1" w:rsidRDefault="001F40C1" w:rsidP="001F40C1">
      <w:r w:rsidRPr="000F6C84">
        <w:fldChar w:fldCharType="begin"/>
      </w:r>
      <w:r w:rsidRPr="000F6C84">
        <w:instrText xml:space="preserve"> MACROBUTTON  AcceptAllChangesInDoc </w:instrText>
      </w:r>
      <w:r w:rsidRPr="000F6C84">
        <w:fldChar w:fldCharType="end"/>
      </w:r>
      <w:r w:rsidRPr="000F6C84">
        <w:t xml:space="preserve">External walls will be of timber frame construction </w:t>
      </w:r>
      <w:r w:rsidR="00977DB0" w:rsidRPr="000F6C84">
        <w:t xml:space="preserve">with an external leaf of </w:t>
      </w:r>
      <w:r w:rsidR="00977DB0">
        <w:t xml:space="preserve">either </w:t>
      </w:r>
      <w:r w:rsidR="00977DB0" w:rsidRPr="000F6C84">
        <w:t>rendered blockwork</w:t>
      </w:r>
      <w:r w:rsidR="00977DB0">
        <w:t xml:space="preserve"> </w:t>
      </w:r>
      <w:r w:rsidR="00B13DD8">
        <w:t>or feature areas of facing brick.</w:t>
      </w:r>
    </w:p>
    <w:p w14:paraId="253C8867" w14:textId="77777777" w:rsidR="001F40C1" w:rsidRDefault="001F40C1" w:rsidP="001F40C1">
      <w:r>
        <w:t>Internal walls will be made up of timber studs with insulation and plasterboard finish.</w:t>
      </w:r>
    </w:p>
    <w:p w14:paraId="1E498BF2" w14:textId="175B1B9B" w:rsidR="001F40C1" w:rsidRPr="000F6C84" w:rsidRDefault="001F40C1" w:rsidP="001F40C1">
      <w:pPr>
        <w:pStyle w:val="Heading1"/>
      </w:pPr>
      <w:r w:rsidRPr="000F6C84">
        <w:t>Roof, fasciae</w:t>
      </w:r>
      <w:r w:rsidR="003307EF">
        <w:t>, soffits</w:t>
      </w:r>
      <w:r w:rsidRPr="000F6C84">
        <w:t xml:space="preserve"> &amp; </w:t>
      </w:r>
      <w:r w:rsidR="003307EF">
        <w:t>rainwater goods</w:t>
      </w:r>
    </w:p>
    <w:p w14:paraId="068A830E" w14:textId="77777777" w:rsidR="001F40C1" w:rsidRPr="00684B4D" w:rsidRDefault="001F40C1" w:rsidP="001F40C1">
      <w:r w:rsidRPr="00684B4D">
        <w:t>All roofs to be finished in co</w:t>
      </w:r>
      <w:r>
        <w:t>ncrete interlocking roof tiles.</w:t>
      </w:r>
    </w:p>
    <w:p w14:paraId="0AD27626" w14:textId="5DF5D219" w:rsidR="001F40C1" w:rsidRDefault="001F40C1" w:rsidP="001F40C1">
      <w:r>
        <w:t>Fasciae</w:t>
      </w:r>
      <w:r w:rsidR="003D0C04">
        <w:t xml:space="preserve"> and</w:t>
      </w:r>
      <w:r>
        <w:t xml:space="preserve"> soffits </w:t>
      </w:r>
      <w:r w:rsidR="003D0C04">
        <w:t xml:space="preserve">will be white uPVC, with </w:t>
      </w:r>
      <w:r w:rsidR="00C92B50">
        <w:t xml:space="preserve">the continuous verge system and </w:t>
      </w:r>
      <w:r>
        <w:t xml:space="preserve">all gutters/downpipes </w:t>
      </w:r>
      <w:r w:rsidR="00EC0F61">
        <w:t>in</w:t>
      </w:r>
      <w:r>
        <w:t xml:space="preserve"> </w:t>
      </w:r>
      <w:r w:rsidR="00DE4AAC">
        <w:t>white</w:t>
      </w:r>
      <w:r>
        <w:t xml:space="preserve"> uPVC.</w:t>
      </w:r>
    </w:p>
    <w:p w14:paraId="470B3CE9" w14:textId="77777777" w:rsidR="001F40C1" w:rsidRPr="000F6C84" w:rsidRDefault="001F40C1" w:rsidP="001F40C1">
      <w:pPr>
        <w:pStyle w:val="Heading1"/>
      </w:pPr>
      <w:r w:rsidRPr="000F6C84">
        <w:t>Exterior colour finishes</w:t>
      </w:r>
    </w:p>
    <w:p w14:paraId="2ADB97BB" w14:textId="155D64CA" w:rsidR="002220DE" w:rsidRDefault="006C177E" w:rsidP="001F40C1">
      <w:bookmarkStart w:id="1" w:name="_Hlk13125173"/>
      <w:r>
        <w:t xml:space="preserve">The dry dash render finish to blockwork will be specified as Nordic white </w:t>
      </w:r>
      <w:r w:rsidR="00690FF4">
        <w:t xml:space="preserve">drydash </w:t>
      </w:r>
      <w:r>
        <w:t>chips</w:t>
      </w:r>
      <w:r w:rsidR="00690FF4">
        <w:t xml:space="preserve"> on a pre-mixed white render backing coat above a </w:t>
      </w:r>
      <w:r w:rsidR="000F7C66">
        <w:t>facing brick</w:t>
      </w:r>
      <w:r w:rsidR="00690FF4">
        <w:t xml:space="preserve"> basecourse.</w:t>
      </w:r>
    </w:p>
    <w:bookmarkEnd w:id="1"/>
    <w:p w14:paraId="5AF060E0" w14:textId="77777777" w:rsidR="000B03D6" w:rsidRPr="000F6C84" w:rsidRDefault="000B03D6" w:rsidP="000B03D6">
      <w:r>
        <w:t>Feature brick will be Alnwick Blend wire cut clay facing brick by Ibstock with grey mortar beds to feature areas as denoted on the elevation drawings and below the damp proof course to all basecourses.</w:t>
      </w:r>
    </w:p>
    <w:p w14:paraId="6BAF5FB2" w14:textId="77777777" w:rsidR="001F40C1" w:rsidRPr="000F6C84" w:rsidRDefault="001F40C1" w:rsidP="001F40C1">
      <w:pPr>
        <w:pStyle w:val="Heading1"/>
      </w:pPr>
      <w:r w:rsidRPr="000F6C84">
        <w:t>Floors</w:t>
      </w:r>
    </w:p>
    <w:p w14:paraId="41F72AC5" w14:textId="77777777" w:rsidR="001F40C1" w:rsidRDefault="001F40C1" w:rsidP="001F40C1">
      <w:r w:rsidRPr="000F6C84">
        <w:t xml:space="preserve">The ground floor will be </w:t>
      </w:r>
      <w:r>
        <w:t xml:space="preserve">of smooth finished concrete. </w:t>
      </w:r>
    </w:p>
    <w:p w14:paraId="4230B231" w14:textId="42C45BD8" w:rsidR="001F40C1" w:rsidRDefault="001F40C1" w:rsidP="001F40C1">
      <w:r>
        <w:t>The first floor will be made up of timber</w:t>
      </w:r>
      <w:r w:rsidR="000C7938">
        <w:t xml:space="preserve"> engineered floor</w:t>
      </w:r>
      <w:r>
        <w:t xml:space="preserve"> joists finished with moisture resistant chipboard flooring above and plasterboard ceiling below.</w:t>
      </w:r>
    </w:p>
    <w:p w14:paraId="6130C77B" w14:textId="77777777" w:rsidR="008020B2" w:rsidRPr="000F6C84" w:rsidRDefault="008020B2" w:rsidP="008020B2">
      <w:pPr>
        <w:pStyle w:val="Heading1"/>
      </w:pPr>
      <w:r w:rsidRPr="000F6C84">
        <w:t>Windows and doors</w:t>
      </w:r>
    </w:p>
    <w:p w14:paraId="2761B70A" w14:textId="01E1F8BC" w:rsidR="008020B2" w:rsidRDefault="008020B2" w:rsidP="008020B2">
      <w:r w:rsidRPr="000F6C84">
        <w:t xml:space="preserve">All windows will be double glazed uPVC; in </w:t>
      </w:r>
      <w:r w:rsidR="00E928C6" w:rsidRPr="000F6C84">
        <w:t>an anthracite</w:t>
      </w:r>
      <w:r w:rsidRPr="000F6C84">
        <w:t xml:space="preserve"> </w:t>
      </w:r>
      <w:r w:rsidR="000C7938">
        <w:t xml:space="preserve">grey </w:t>
      </w:r>
      <w:r>
        <w:t xml:space="preserve">colour </w:t>
      </w:r>
      <w:r w:rsidRPr="000F6C84">
        <w:t>(equivalent to RAL 7016) finish externally, wh</w:t>
      </w:r>
      <w:r>
        <w:t xml:space="preserve">ite internally; </w:t>
      </w:r>
      <w:r w:rsidRPr="00BE6500">
        <w:t xml:space="preserve">with </w:t>
      </w:r>
      <w:r w:rsidR="006D50A1">
        <w:t>graphite (silver)</w:t>
      </w:r>
      <w:r w:rsidRPr="000F6C84">
        <w:t xml:space="preserve"> finish handles.</w:t>
      </w:r>
    </w:p>
    <w:p w14:paraId="6AB7D00C" w14:textId="70CE694C" w:rsidR="008020B2" w:rsidRPr="000F6C84" w:rsidRDefault="008020B2" w:rsidP="008020B2">
      <w:r w:rsidRPr="000F6C84">
        <w:t>Front entrance doors will be of GRP construction in an uPV</w:t>
      </w:r>
      <w:r>
        <w:t xml:space="preserve">C frame and </w:t>
      </w:r>
      <w:r w:rsidR="000B03D6">
        <w:t>will be solid (sidelights are used in some situations)</w:t>
      </w:r>
      <w:r w:rsidRPr="000F6C84">
        <w:t xml:space="preserve">; in anthracite </w:t>
      </w:r>
      <w:r>
        <w:t xml:space="preserve">colour </w:t>
      </w:r>
      <w:r w:rsidRPr="000F6C84">
        <w:t xml:space="preserve">(equivalent to RAL 7016) finish externally, white </w:t>
      </w:r>
      <w:r>
        <w:t xml:space="preserve">colour </w:t>
      </w:r>
      <w:r w:rsidRPr="000F6C84">
        <w:t xml:space="preserve">internally; with </w:t>
      </w:r>
      <w:r>
        <w:t xml:space="preserve">satin </w:t>
      </w:r>
      <w:r w:rsidRPr="000F6C84">
        <w:t xml:space="preserve">chrome finish handles and a letter plate.   </w:t>
      </w:r>
    </w:p>
    <w:p w14:paraId="28B55F43" w14:textId="6C729130" w:rsidR="008020B2" w:rsidRDefault="008020B2" w:rsidP="008020B2">
      <w:r w:rsidRPr="000F6C84">
        <w:t xml:space="preserve">Rear entrance doors will be of </w:t>
      </w:r>
      <w:r w:rsidR="006D50A1">
        <w:t>uPVC fu</w:t>
      </w:r>
      <w:r w:rsidR="00FA5C69">
        <w:t xml:space="preserve">lly glazed </w:t>
      </w:r>
      <w:r w:rsidRPr="000F6C84">
        <w:t>constru</w:t>
      </w:r>
      <w:r>
        <w:t xml:space="preserve">ction </w:t>
      </w:r>
      <w:r w:rsidRPr="000F6C84">
        <w:t xml:space="preserve">in anthracite </w:t>
      </w:r>
      <w:r w:rsidR="000C7938">
        <w:t xml:space="preserve">grey </w:t>
      </w:r>
      <w:r w:rsidRPr="000F6C84">
        <w:t xml:space="preserve">(equivalent to RAL 7016) finish externally, white </w:t>
      </w:r>
      <w:r w:rsidR="00C63ED5" w:rsidRPr="000F6C84">
        <w:t>internally,</w:t>
      </w:r>
      <w:r w:rsidRPr="000F6C84">
        <w:t xml:space="preserve"> with chrome silver finish handles. </w:t>
      </w:r>
    </w:p>
    <w:p w14:paraId="071ED4C5" w14:textId="236BBA1E" w:rsidR="00D2224A" w:rsidRPr="000F6C84" w:rsidRDefault="00D55C5F" w:rsidP="00D2224A">
      <w:r>
        <w:t xml:space="preserve">French </w:t>
      </w:r>
      <w:r w:rsidR="00FB001A">
        <w:t>doors (where</w:t>
      </w:r>
      <w:r w:rsidR="006E5F1F">
        <w:t xml:space="preserve"> applicable)</w:t>
      </w:r>
      <w:r w:rsidR="00F14604">
        <w:t xml:space="preserve"> </w:t>
      </w:r>
      <w:r w:rsidR="00D2224A" w:rsidRPr="000F6C84">
        <w:t xml:space="preserve">will be of glazed uPVC construction; in anthracite </w:t>
      </w:r>
      <w:r w:rsidR="00D2224A">
        <w:t xml:space="preserve">colour </w:t>
      </w:r>
      <w:r w:rsidR="00D2224A" w:rsidRPr="000F6C84">
        <w:t>(equivalent to RAL 7016) finish externally, whit</w:t>
      </w:r>
      <w:r w:rsidR="00D2224A">
        <w:t>e colour internally; with satin chrome</w:t>
      </w:r>
      <w:r w:rsidR="00D2224A" w:rsidRPr="000F6C84">
        <w:t xml:space="preserve"> finish handles.   </w:t>
      </w:r>
    </w:p>
    <w:p w14:paraId="51144D54" w14:textId="0AA9CF21" w:rsidR="008020B2" w:rsidRPr="000F6C84" w:rsidRDefault="008020B2" w:rsidP="008020B2">
      <w:r w:rsidRPr="000F6C84">
        <w:t>Internal doors will be ladder</w:t>
      </w:r>
      <w:r w:rsidR="00063E50">
        <w:t>-</w:t>
      </w:r>
      <w:r w:rsidRPr="000F6C84">
        <w:t>mou</w:t>
      </w:r>
      <w:r w:rsidR="00481D95">
        <w:t xml:space="preserve">lded </w:t>
      </w:r>
      <w:r w:rsidR="00B60301">
        <w:t>semi-</w:t>
      </w:r>
      <w:r w:rsidR="00481D95">
        <w:t>solid core timber, in Timeless</w:t>
      </w:r>
      <w:r w:rsidRPr="000F6C84">
        <w:t xml:space="preserve"> painted finish, with any glazed doors </w:t>
      </w:r>
      <w:r w:rsidR="00B60301">
        <w:t>in a single panel</w:t>
      </w:r>
      <w:r w:rsidR="00D2224A">
        <w:t xml:space="preserve">. </w:t>
      </w:r>
      <w:r w:rsidRPr="000F6C84">
        <w:t xml:space="preserve">Handles will be of </w:t>
      </w:r>
      <w:r>
        <w:t>polished</w:t>
      </w:r>
      <w:r w:rsidRPr="000F6C84">
        <w:t xml:space="preserve"> ch</w:t>
      </w:r>
      <w:r>
        <w:t>rome finish with satin</w:t>
      </w:r>
      <w:r w:rsidRPr="000F6C84">
        <w:t xml:space="preserve"> grips, all other door ironmongery will be of chrome silver finish. </w:t>
      </w:r>
    </w:p>
    <w:p w14:paraId="12E76E01" w14:textId="77777777" w:rsidR="008020B2" w:rsidRPr="000F6C84" w:rsidRDefault="008020B2" w:rsidP="008020B2">
      <w:pPr>
        <w:pStyle w:val="Heading1"/>
      </w:pPr>
      <w:r w:rsidRPr="000F6C84">
        <w:t>Internal finishings</w:t>
      </w:r>
    </w:p>
    <w:p w14:paraId="5373D1B6" w14:textId="77777777" w:rsidR="008020B2" w:rsidRPr="000F6C84" w:rsidRDefault="008020B2" w:rsidP="008020B2">
      <w:r w:rsidRPr="000F6C84">
        <w:t xml:space="preserve">Skirting boards and door facings will be </w:t>
      </w:r>
      <w:r>
        <w:t xml:space="preserve">square-faced and </w:t>
      </w:r>
      <w:r w:rsidRPr="000F6C84">
        <w:t xml:space="preserve">finished with a rounded edge, with all internal woodwork in </w:t>
      </w:r>
      <w:r>
        <w:t>Timeless painted</w:t>
      </w:r>
      <w:r w:rsidRPr="000F6C84">
        <w:t xml:space="preserve"> finish.</w:t>
      </w:r>
    </w:p>
    <w:p w14:paraId="1D41198C" w14:textId="77777777" w:rsidR="008020B2" w:rsidRPr="000F6C84" w:rsidRDefault="008020B2" w:rsidP="008020B2">
      <w:r w:rsidRPr="000F6C84">
        <w:t xml:space="preserve">Wardrobes will have a hanging rail/s and </w:t>
      </w:r>
      <w:r w:rsidR="00481D95">
        <w:t xml:space="preserve">Timeless </w:t>
      </w:r>
      <w:r w:rsidRPr="000F6C84">
        <w:t>painted finish shelving, fitted with silver mirror/frame sliding doors, except in the case of a narrower opening, where a conventional opening timber door will be used.</w:t>
      </w:r>
    </w:p>
    <w:p w14:paraId="657DCEF2" w14:textId="77777777" w:rsidR="001F40C1" w:rsidRPr="000F6C84" w:rsidRDefault="001F40C1" w:rsidP="001F40C1">
      <w:pPr>
        <w:pStyle w:val="Heading1"/>
      </w:pPr>
      <w:r w:rsidRPr="000F6C84">
        <w:lastRenderedPageBreak/>
        <w:t>In</w:t>
      </w:r>
      <w:r>
        <w:t>t</w:t>
      </w:r>
      <w:r w:rsidRPr="000F6C84">
        <w:t>ernal decoration</w:t>
      </w:r>
    </w:p>
    <w:p w14:paraId="267917DF" w14:textId="77777777" w:rsidR="001F40C1" w:rsidRDefault="00481D95" w:rsidP="001F40C1">
      <w:r>
        <w:t>Two coats of T</w:t>
      </w:r>
      <w:r w:rsidR="001F40C1">
        <w:t>imeless emuls</w:t>
      </w:r>
      <w:r w:rsidR="0097647B">
        <w:t xml:space="preserve">ion to walls </w:t>
      </w:r>
      <w:r>
        <w:t xml:space="preserve">and ceilings </w:t>
      </w:r>
      <w:r w:rsidR="0097647B">
        <w:t>of all rooms</w:t>
      </w:r>
      <w:r w:rsidR="001F40C1">
        <w:t xml:space="preserve">. </w:t>
      </w:r>
    </w:p>
    <w:p w14:paraId="0E958674" w14:textId="6D0D6220" w:rsidR="001F40C1" w:rsidRDefault="001F40C1" w:rsidP="001F40C1">
      <w:r>
        <w:t xml:space="preserve">Timeless painted </w:t>
      </w:r>
      <w:r w:rsidR="00C36EB2">
        <w:t>finishes</w:t>
      </w:r>
      <w:r>
        <w:t xml:space="preserve"> </w:t>
      </w:r>
      <w:r w:rsidR="00C36EB2">
        <w:t>to</w:t>
      </w:r>
      <w:r w:rsidR="00AA498D">
        <w:t xml:space="preserve"> </w:t>
      </w:r>
      <w:r>
        <w:t>all inte</w:t>
      </w:r>
      <w:r w:rsidR="0097647B">
        <w:t>rnal woodwork</w:t>
      </w:r>
      <w:r>
        <w:t>.</w:t>
      </w:r>
    </w:p>
    <w:p w14:paraId="1953CBB6" w14:textId="77777777" w:rsidR="001F40C1" w:rsidRPr="000F6C84" w:rsidRDefault="001F40C1" w:rsidP="001F40C1">
      <w:pPr>
        <w:pStyle w:val="Heading1"/>
      </w:pPr>
      <w:r w:rsidRPr="000F6C84">
        <w:t>Staircase</w:t>
      </w:r>
    </w:p>
    <w:p w14:paraId="1B48E8CD" w14:textId="1FBC0447" w:rsidR="00D2224A" w:rsidRDefault="00D33D71">
      <w:r>
        <w:t xml:space="preserve">A timber-formed staircase with solid half-height balustrade partition which will be painted to match the walls and fitted with a </w:t>
      </w:r>
      <w:r w:rsidR="00B60301">
        <w:t xml:space="preserve">painted </w:t>
      </w:r>
      <w:r w:rsidR="00D2224A">
        <w:t>timber handrail.</w:t>
      </w:r>
    </w:p>
    <w:p w14:paraId="1E9B761F" w14:textId="77777777" w:rsidR="001F40C1" w:rsidRPr="000F6C84" w:rsidRDefault="001F40C1" w:rsidP="001F40C1">
      <w:pPr>
        <w:pStyle w:val="Heading1"/>
      </w:pPr>
      <w:r w:rsidRPr="000F6C84">
        <w:t>Plumbing, central heating and ventilation</w:t>
      </w:r>
    </w:p>
    <w:p w14:paraId="4D0F5396" w14:textId="31AD1E44" w:rsidR="001F40C1" w:rsidRPr="000F6C84" w:rsidRDefault="001F40C1" w:rsidP="001F40C1">
      <w:r w:rsidRPr="000F6C84">
        <w:t>A gas “wet” system with thermostatically controlled radiators will be</w:t>
      </w:r>
      <w:r w:rsidR="00AA498D">
        <w:t xml:space="preserve"> </w:t>
      </w:r>
      <w:r w:rsidRPr="000F6C84">
        <w:t xml:space="preserve">fitted in all properties. </w:t>
      </w:r>
    </w:p>
    <w:p w14:paraId="6006708A" w14:textId="0F963D5E" w:rsidR="001F40C1" w:rsidRPr="000F6C84" w:rsidRDefault="001F40C1" w:rsidP="001F40C1">
      <w:r w:rsidRPr="000F6C84">
        <w:t>This incorporates an Alpha</w:t>
      </w:r>
      <w:r w:rsidR="0097647B">
        <w:t xml:space="preserve"> E-</w:t>
      </w:r>
      <w:r w:rsidRPr="000F6C84">
        <w:t xml:space="preserve">Tec </w:t>
      </w:r>
      <w:r w:rsidR="0086347C">
        <w:t xml:space="preserve">combination </w:t>
      </w:r>
      <w:r w:rsidRPr="000F6C84">
        <w:t>boiler with a programmable room thermostat.</w:t>
      </w:r>
    </w:p>
    <w:p w14:paraId="7218502C" w14:textId="77777777" w:rsidR="001F40C1" w:rsidRPr="000F6C84" w:rsidRDefault="001F40C1" w:rsidP="001F40C1">
      <w:r w:rsidRPr="000F6C84">
        <w:t>A de-centralized mechanical extract ventilation (dMEV) system will be fitted, comprised of continuously running extractor fans within the kitchens and “wet” rooms.</w:t>
      </w:r>
    </w:p>
    <w:p w14:paraId="29C8935C" w14:textId="77777777" w:rsidR="001F40C1" w:rsidRPr="000F6C84" w:rsidRDefault="001F40C1" w:rsidP="001F40C1">
      <w:pPr>
        <w:pStyle w:val="Heading1"/>
      </w:pPr>
      <w:r w:rsidRPr="000F6C84">
        <w:t>Electrical installation</w:t>
      </w:r>
    </w:p>
    <w:p w14:paraId="0EC9EF24" w14:textId="640E6E67" w:rsidR="001F40C1" w:rsidRDefault="001F40C1" w:rsidP="001F40C1">
      <w:r>
        <w:t>Ample white finish power points will be fitted throughout, including TV and telephone points in the Living roo</w:t>
      </w:r>
      <w:r w:rsidR="0097647B">
        <w:t>m and master bedroom</w:t>
      </w:r>
      <w:r>
        <w:t>.</w:t>
      </w:r>
    </w:p>
    <w:p w14:paraId="18AE54FD" w14:textId="3334C119" w:rsidR="00EF5BD5" w:rsidRDefault="00EF5BD5" w:rsidP="001F40C1">
      <w:r>
        <w:t>TV points will be wired to a central distribution point and to the roof space with future installation of an aerial/dish and final connection being the homeowner’s responsibility.</w:t>
      </w:r>
    </w:p>
    <w:p w14:paraId="73E7ECD3" w14:textId="77777777" w:rsidR="001F40C1" w:rsidRPr="000F6C84" w:rsidRDefault="001F40C1" w:rsidP="001F40C1">
      <w:r w:rsidRPr="000F6C84">
        <w:t>Isolation for kitchen appliances may involve the use of a grid switch in a central location.</w:t>
      </w:r>
    </w:p>
    <w:p w14:paraId="23755610" w14:textId="77777777" w:rsidR="001F40C1" w:rsidRDefault="001F40C1" w:rsidP="001F40C1">
      <w:r>
        <w:t>Shaver points in all en suites and bathrooms.</w:t>
      </w:r>
    </w:p>
    <w:p w14:paraId="67735D95" w14:textId="77777777" w:rsidR="001F40C1" w:rsidRPr="000F6C84" w:rsidRDefault="001F40C1" w:rsidP="001F40C1">
      <w:r w:rsidRPr="000F6C84">
        <w:t xml:space="preserve">All rooms (including Utility cupboards) will be fitted with ceiling light pendants, with a single additional downlighter fitted above shower cubicles. All lighting fixtures will be installed with low energy type bulbs and positions of electrical points can be seen on plot specific drawings. </w:t>
      </w:r>
    </w:p>
    <w:p w14:paraId="4FD9F8B1" w14:textId="77777777" w:rsidR="001F40C1" w:rsidRDefault="001F40C1" w:rsidP="001F40C1">
      <w:r>
        <w:t>Some house designs will also have a mix of feature lighting within the kitchen.</w:t>
      </w:r>
    </w:p>
    <w:p w14:paraId="782676CA" w14:textId="36225BD6" w:rsidR="001F40C1" w:rsidRDefault="001F40C1" w:rsidP="001F40C1">
      <w:r>
        <w:t xml:space="preserve">External lighting will be provided at </w:t>
      </w:r>
      <w:r w:rsidR="0096255C">
        <w:t>a front</w:t>
      </w:r>
      <w:r>
        <w:t xml:space="preserve"> and rear door.</w:t>
      </w:r>
    </w:p>
    <w:p w14:paraId="76A81113" w14:textId="77777777" w:rsidR="001F40C1" w:rsidRDefault="001F40C1" w:rsidP="001F40C1">
      <w:r w:rsidRPr="000F6C84">
        <w:t>A doorbell will be fitted.</w:t>
      </w:r>
    </w:p>
    <w:p w14:paraId="28A4031C" w14:textId="43F4F91F" w:rsidR="001F40C1" w:rsidRDefault="001F40C1" w:rsidP="001F40C1">
      <w:r>
        <w:t xml:space="preserve">Smoke, </w:t>
      </w:r>
      <w:r w:rsidR="00581BE3">
        <w:t>heat,</w:t>
      </w:r>
      <w:r>
        <w:t xml:space="preserve"> and carbon monoxide detectors will be fitted as required by building regulations, with an additional carbon dioxide (CO2) monitor </w:t>
      </w:r>
      <w:r w:rsidRPr="002731AC">
        <w:t>fitted in the prin</w:t>
      </w:r>
      <w:r>
        <w:t>cipal bedroom in order to record</w:t>
      </w:r>
      <w:r w:rsidRPr="002731AC">
        <w:t xml:space="preserve"> increased levels of carbon d</w:t>
      </w:r>
      <w:r>
        <w:t>ioxide generally produced by exhaled</w:t>
      </w:r>
      <w:r w:rsidRPr="002731AC">
        <w:t xml:space="preserve"> air</w:t>
      </w:r>
      <w:r>
        <w:t>.</w:t>
      </w:r>
      <w:r w:rsidRPr="002731AC">
        <w:t xml:space="preserve"> </w:t>
      </w:r>
    </w:p>
    <w:p w14:paraId="371810BB" w14:textId="77777777" w:rsidR="001F40C1" w:rsidRDefault="001F40C1" w:rsidP="001F40C1">
      <w:pPr>
        <w:pStyle w:val="Heading1"/>
      </w:pPr>
      <w:r>
        <w:t>Solar photovoltaic panels</w:t>
      </w:r>
    </w:p>
    <w:p w14:paraId="31469B52" w14:textId="77777777" w:rsidR="001F40C1" w:rsidRDefault="001F40C1" w:rsidP="001F40C1">
      <w:r>
        <w:t xml:space="preserve">Photovoltaic panels will be installed on the roof of each plot in line with the requirements of relevant Building Standards which mandate the use of a renewable energy source in order to meet with the carbon dioxide emissions standards for individual homes. </w:t>
      </w:r>
    </w:p>
    <w:p w14:paraId="7CC153E7" w14:textId="77777777" w:rsidR="001F40C1" w:rsidRDefault="001F40C1" w:rsidP="001F40C1">
      <w:r>
        <w:t>Electricity generated by these panels will be available for use at nil cost to the homeowner, with additional needs supplied and charged via your own supplier. Any surplus generated capacity that is not used will be exported to the National Grid.</w:t>
      </w:r>
    </w:p>
    <w:p w14:paraId="1FBCD130" w14:textId="77777777" w:rsidR="001F40C1" w:rsidRPr="00DF46EE" w:rsidRDefault="001F40C1" w:rsidP="001F40C1">
      <w:r>
        <w:t>Specific layouts/positions of panels will vary between plots/house types. Images shown on elevation drawings are indicative only and further information can be provided on request.</w:t>
      </w:r>
    </w:p>
    <w:p w14:paraId="29B1D31D" w14:textId="77777777" w:rsidR="001F40C1" w:rsidRDefault="001F40C1" w:rsidP="001F40C1">
      <w:pPr>
        <w:pStyle w:val="Heading1"/>
      </w:pPr>
      <w:r>
        <w:lastRenderedPageBreak/>
        <w:t>Fibre broadband internet connectivity</w:t>
      </w:r>
    </w:p>
    <w:p w14:paraId="25FCCD9D" w14:textId="77777777" w:rsidR="001F40C1" w:rsidRDefault="001F40C1" w:rsidP="001F40C1">
      <w:r>
        <w:t>Infrastructure will be installed at the development to provide FTTP (Fibre to the Premise) technology, which provides estimated speeds of up to 300Mbps at the entry point to the home.</w:t>
      </w:r>
    </w:p>
    <w:p w14:paraId="6E68BDD9" w14:textId="77777777" w:rsidR="001F40C1" w:rsidRPr="00C45F99" w:rsidRDefault="001F40C1" w:rsidP="001F40C1">
      <w:r>
        <w:t>Final connection and service provision within the home remains the homeowner’s responsibility and ultimate connection speeds will be dependent on the service provided by the chosen communications provider.</w:t>
      </w:r>
    </w:p>
    <w:p w14:paraId="4348286A" w14:textId="77777777" w:rsidR="001F40C1" w:rsidRPr="000F6C84" w:rsidRDefault="001F40C1" w:rsidP="001F40C1">
      <w:pPr>
        <w:pStyle w:val="Heading1"/>
      </w:pPr>
      <w:r w:rsidRPr="000F6C84">
        <w:t>Kitchen</w:t>
      </w:r>
    </w:p>
    <w:p w14:paraId="42434AA4" w14:textId="77777777" w:rsidR="001F40C1" w:rsidRPr="000F6C84" w:rsidRDefault="008020B2" w:rsidP="001F40C1">
      <w:r>
        <w:t xml:space="preserve">A choice of </w:t>
      </w:r>
      <w:r w:rsidR="001F40C1" w:rsidRPr="000F6C84">
        <w:t xml:space="preserve">cabinets and varied </w:t>
      </w:r>
      <w:r w:rsidR="001F40C1">
        <w:t xml:space="preserve">laminate </w:t>
      </w:r>
      <w:r w:rsidR="001F40C1" w:rsidRPr="000F6C84">
        <w:t>work surfaces are offered</w:t>
      </w:r>
      <w:r w:rsidR="001F40C1">
        <w:t xml:space="preserve"> as standard</w:t>
      </w:r>
      <w:r w:rsidR="001F40C1" w:rsidRPr="000F6C84">
        <w:t>, and will include built-in s</w:t>
      </w:r>
      <w:r w:rsidR="001F40C1">
        <w:t>tainless steel electric oven, electric induction</w:t>
      </w:r>
      <w:r w:rsidR="001F40C1" w:rsidRPr="000F6C84">
        <w:t xml:space="preserve"> hob, recirculating extractor hood and either a tall integrated fridge/freezer or separate built under fridge and freezer, depending on individual layouts. </w:t>
      </w:r>
    </w:p>
    <w:p w14:paraId="2A935124" w14:textId="77777777" w:rsidR="001F40C1" w:rsidRPr="000F6C84" w:rsidRDefault="001F40C1" w:rsidP="001F40C1">
      <w:r w:rsidRPr="000F6C84">
        <w:t>A coordinating laminate up-stand will be fitted above the work surface with a glass splash-back behind the hob.</w:t>
      </w:r>
    </w:p>
    <w:p w14:paraId="709CAA91" w14:textId="77777777" w:rsidR="001F40C1" w:rsidRPr="000F6C84" w:rsidRDefault="001F40C1" w:rsidP="001F40C1">
      <w:pPr>
        <w:pStyle w:val="Heading1"/>
      </w:pPr>
      <w:r w:rsidRPr="000F6C84">
        <w:t>Utility rooms &amp; cupboards</w:t>
      </w:r>
    </w:p>
    <w:p w14:paraId="45486A5F" w14:textId="77777777" w:rsidR="001F40C1" w:rsidRDefault="001F40C1" w:rsidP="001F40C1">
      <w:r>
        <w:t>Where applicable, utility rooms will be fitted with the same style of cabinets, work surfaces and up-stands as chosen for the kitchen.</w:t>
      </w:r>
    </w:p>
    <w:p w14:paraId="0625955C" w14:textId="77777777" w:rsidR="001F40C1" w:rsidRDefault="001F40C1" w:rsidP="001F40C1">
      <w:r w:rsidRPr="000F6C84">
        <w:t>Designated spaces on kitchen</w:t>
      </w:r>
      <w:r w:rsidR="008020B2">
        <w:t>/utility room</w:t>
      </w:r>
      <w:r w:rsidRPr="000F6C84">
        <w:t xml:space="preserve"> drawings or in Utility cupboards will be fitted with plumbing (cold water feed and drainage) and electrics for connecting purchaser’s own single or dual self-condensing appliances.</w:t>
      </w:r>
    </w:p>
    <w:p w14:paraId="6ADF8B8A" w14:textId="77777777" w:rsidR="001F40C1" w:rsidRPr="000F6C84" w:rsidRDefault="001F40C1" w:rsidP="001F40C1">
      <w:pPr>
        <w:pStyle w:val="Heading1"/>
      </w:pPr>
      <w:r w:rsidRPr="000F6C84">
        <w:t>W</w:t>
      </w:r>
      <w:r>
        <w:t>.</w:t>
      </w:r>
      <w:r w:rsidRPr="000F6C84">
        <w:t>C</w:t>
      </w:r>
      <w:r>
        <w:t>.</w:t>
      </w:r>
      <w:r w:rsidRPr="000F6C84">
        <w:t>, bathrooms and en suites</w:t>
      </w:r>
    </w:p>
    <w:p w14:paraId="1CF911EA" w14:textId="77777777" w:rsidR="001F40C1" w:rsidRPr="000F6C84" w:rsidRDefault="001F40C1" w:rsidP="001F40C1">
      <w:r w:rsidRPr="000F6C84">
        <w:t>All will comprise a w.c. and wash hand basin from a range which is of contemporary appearance with appropriate style tap fitments etc.</w:t>
      </w:r>
    </w:p>
    <w:p w14:paraId="1A30FD53" w14:textId="77777777" w:rsidR="001F40C1" w:rsidRDefault="001F40C1" w:rsidP="001F40C1">
      <w:r>
        <w:t xml:space="preserve">Where there is no en-suite, the bath in the bathroom will be fitted with a separate thermostatically controlled flexible shower kit and screen. </w:t>
      </w:r>
    </w:p>
    <w:p w14:paraId="64731F49" w14:textId="217EE049" w:rsidR="001F40C1" w:rsidRDefault="001F40C1" w:rsidP="001F40C1">
      <w:r>
        <w:t xml:space="preserve">En-suites </w:t>
      </w:r>
      <w:r w:rsidR="00E90B0D">
        <w:t xml:space="preserve">(and some bathrooms additionally to the bath) </w:t>
      </w:r>
      <w:r>
        <w:t xml:space="preserve">will have a shower tray with up-stand on </w:t>
      </w:r>
      <w:r w:rsidR="00E928C6">
        <w:t>paneled</w:t>
      </w:r>
      <w:r>
        <w:t xml:space="preserve"> edges, complete with screen and thermostatically controlled valve. </w:t>
      </w:r>
    </w:p>
    <w:p w14:paraId="2F840DF6" w14:textId="77777777" w:rsidR="001F40C1" w:rsidRDefault="001F40C1" w:rsidP="001F40C1">
      <w:r>
        <w:t>Fitted mirrors are to be located above basins in bathrooms and en-suites, where possible.</w:t>
      </w:r>
    </w:p>
    <w:p w14:paraId="7818530E" w14:textId="77777777" w:rsidR="001F40C1" w:rsidRDefault="001F40C1" w:rsidP="001F40C1">
      <w:r>
        <w:t xml:space="preserve">Choice of wall tiling to sill height on the basin surrounding wall panel in bathrooms and, where appropriate, en-suites. Where an over bath shower is fitted as standard, tiling to a height of approximately 1.8m on the 3 walls above the bath, otherwise a minimum of one row of tiling around the bath in bathrooms. </w:t>
      </w:r>
    </w:p>
    <w:p w14:paraId="5837453B" w14:textId="28931D90" w:rsidR="001F40C1" w:rsidRDefault="00E10CDF" w:rsidP="001F40C1">
      <w:r>
        <w:t>Wet wall</w:t>
      </w:r>
      <w:r w:rsidR="001F40C1">
        <w:t xml:space="preserve"> </w:t>
      </w:r>
      <w:r w:rsidR="00E928C6">
        <w:t>paneling</w:t>
      </w:r>
      <w:r w:rsidR="001F40C1">
        <w:t xml:space="preserve"> will be fitted within the shower cubicle of an en-suite. </w:t>
      </w:r>
    </w:p>
    <w:p w14:paraId="2696A50C" w14:textId="77777777" w:rsidR="0060171D" w:rsidRPr="000F6C84" w:rsidRDefault="0060171D" w:rsidP="0060171D">
      <w:pPr>
        <w:pStyle w:val="Heading1"/>
      </w:pPr>
      <w:r w:rsidRPr="000F6C84">
        <w:t>Gardens</w:t>
      </w:r>
    </w:p>
    <w:p w14:paraId="7C4678ED" w14:textId="02D57F1B" w:rsidR="0060171D" w:rsidRPr="000F6C84" w:rsidRDefault="0060171D" w:rsidP="0060171D">
      <w:r w:rsidRPr="000F6C84">
        <w:t xml:space="preserve">Where possible, gardens will be graded to suit the contours of the development and in some </w:t>
      </w:r>
      <w:r w:rsidR="003A1A8B" w:rsidRPr="000F6C84">
        <w:t>cases,</w:t>
      </w:r>
      <w:r w:rsidRPr="000F6C84">
        <w:t xml:space="preserve"> this may involve the creation of s</w:t>
      </w:r>
      <w:r>
        <w:t>lopes instead of retaining structures. Where such retaining structures exist, designs will be approved by an engineer in order to maintain different ground levels on opposite sides and may be of masonry construction, timber sleepers and vertical posts and/or other suitable formats.</w:t>
      </w:r>
    </w:p>
    <w:p w14:paraId="369A0573" w14:textId="77777777" w:rsidR="0060171D" w:rsidRDefault="0060171D" w:rsidP="0060171D">
      <w:r w:rsidRPr="000F6C84">
        <w:t xml:space="preserve">Turf will be laid to front gardens. </w:t>
      </w:r>
    </w:p>
    <w:p w14:paraId="4DCFCF3D" w14:textId="57D55739" w:rsidR="0060171D" w:rsidRDefault="0060171D" w:rsidP="0060171D">
      <w:r w:rsidRPr="000F6C84">
        <w:lastRenderedPageBreak/>
        <w:t xml:space="preserve">The rear gardens will be rotovated topsoil with a footpath constructed of grey </w:t>
      </w:r>
      <w:r w:rsidR="000C7938">
        <w:t>concrete</w:t>
      </w:r>
      <w:r w:rsidRPr="000F6C84">
        <w:t xml:space="preserve"> paving slabs leading to a rotary</w:t>
      </w:r>
      <w:r>
        <w:t xml:space="preserve"> </w:t>
      </w:r>
      <w:r w:rsidRPr="000F6C84">
        <w:t>clothes drier, which is provided.</w:t>
      </w:r>
    </w:p>
    <w:p w14:paraId="384E356C" w14:textId="77777777" w:rsidR="0060171D" w:rsidRDefault="0060171D" w:rsidP="0060171D">
      <w:r>
        <w:t>Smaller garden areas which are not directly suitable for standard or additional turf may be completed with loose gravel or appropriate planting.</w:t>
      </w:r>
    </w:p>
    <w:p w14:paraId="2B64370B" w14:textId="77777777" w:rsidR="0060171D" w:rsidRPr="000F6C84" w:rsidRDefault="0060171D" w:rsidP="0060171D">
      <w:pPr>
        <w:pStyle w:val="Heading1"/>
      </w:pPr>
      <w:r>
        <w:t>External surface water drainage</w:t>
      </w:r>
    </w:p>
    <w:p w14:paraId="3EA06D6C" w14:textId="322AAABD" w:rsidR="0060171D" w:rsidRPr="000218B8" w:rsidRDefault="0060171D" w:rsidP="0060171D">
      <w:r w:rsidRPr="000218B8">
        <w:t xml:space="preserve">Land drainage may be designed and installed as required to mitigate the potential for </w:t>
      </w:r>
      <w:r w:rsidR="0084026C" w:rsidRPr="000218B8">
        <w:t>localized</w:t>
      </w:r>
      <w:r w:rsidRPr="000218B8">
        <w:t xml:space="preserve"> area</w:t>
      </w:r>
      <w:r>
        <w:t>s</w:t>
      </w:r>
      <w:r w:rsidRPr="000218B8">
        <w:t xml:space="preserve"> of ponding caused by the following </w:t>
      </w:r>
      <w:r w:rsidR="0084026C" w:rsidRPr="000218B8">
        <w:t>issues:</w:t>
      </w:r>
      <w:r w:rsidRPr="000218B8">
        <w:t xml:space="preserve"> surface water run-off after heavy rainfall, poor draining soils, steeply sloped </w:t>
      </w:r>
      <w:r>
        <w:t>areas of land</w:t>
      </w:r>
      <w:r w:rsidRPr="000218B8">
        <w:t>, earthwork platforming and surface water run-off from adjacent land.  </w:t>
      </w:r>
    </w:p>
    <w:p w14:paraId="2B92AC91" w14:textId="77777777" w:rsidR="0060171D" w:rsidRDefault="0060171D" w:rsidP="0060171D">
      <w:r w:rsidRPr="000218B8">
        <w:t xml:space="preserve">This may be strategic in nature and may partly/wholly traverse an individual plot. Development/plot specific information </w:t>
      </w:r>
      <w:r>
        <w:t xml:space="preserve">is available via </w:t>
      </w:r>
      <w:r w:rsidRPr="000218B8">
        <w:t xml:space="preserve">the development site plan </w:t>
      </w:r>
      <w:r>
        <w:t xml:space="preserve">and/or on request </w:t>
      </w:r>
      <w:r w:rsidRPr="000218B8">
        <w:t xml:space="preserve">with further information included within the Home Owner’s Information Pack issued prior to handover. </w:t>
      </w:r>
    </w:p>
    <w:p w14:paraId="34F2F278" w14:textId="1F64BC3B" w:rsidR="0060171D" w:rsidRPr="000218B8" w:rsidRDefault="0060171D" w:rsidP="0060171D">
      <w:r>
        <w:t>Typical</w:t>
      </w:r>
      <w:r w:rsidRPr="000218B8">
        <w:t xml:space="preserve"> specification will be </w:t>
      </w:r>
      <w:r>
        <w:t xml:space="preserve">for the provision of </w:t>
      </w:r>
      <w:r w:rsidRPr="000218B8">
        <w:t>gravel-topped French drains, which can be covered by turf, however this will diminish the ef</w:t>
      </w:r>
      <w:r>
        <w:t>fectiveness</w:t>
      </w:r>
      <w:r w:rsidRPr="000218B8">
        <w:t xml:space="preserve"> of the drainage and the drains themselves</w:t>
      </w:r>
      <w:r>
        <w:t>, which</w:t>
      </w:r>
      <w:r w:rsidRPr="000218B8">
        <w:t xml:space="preserve"> must be retained and maintained in order to provide land drainage to individual and adjacent plots/land. Removal or inadequate maintenance of drains may invalidate </w:t>
      </w:r>
      <w:r>
        <w:t>warranty/ies</w:t>
      </w:r>
      <w:r w:rsidRPr="000218B8">
        <w:t xml:space="preserve"> in the event of excess rainfall and resulting ponding</w:t>
      </w:r>
      <w:r>
        <w:t>, with responsibility within an individual plot remaining that of the owner, noting that drainage may continue into neighbouring plots or land</w:t>
      </w:r>
      <w:r w:rsidR="000B36BB">
        <w:t xml:space="preserve"> adopted by the Local Authority</w:t>
      </w:r>
      <w:r>
        <w:t>.</w:t>
      </w:r>
    </w:p>
    <w:p w14:paraId="674CBD7C" w14:textId="77777777" w:rsidR="0060171D" w:rsidRPr="000218B8" w:rsidRDefault="0060171D" w:rsidP="0060171D">
      <w:r w:rsidRPr="000218B8">
        <w:t xml:space="preserve">General drainage can be improved by garden establishment and maintenance, which may require further investment and take the form of tree, shrub and/or other planting; considered grading of land; and the addition of soft and hard landscaping features. Planting and growth in the early years of a development will also assist in establishing natural drainage routes for surface water. </w:t>
      </w:r>
      <w:r>
        <w:t xml:space="preserve">Developments can take several years to settle and the perceived issue of localized ponding and/or wet gardens reduce significantly in the first two to three years after development. </w:t>
      </w:r>
      <w:r w:rsidRPr="000218B8">
        <w:t xml:space="preserve">Major </w:t>
      </w:r>
      <w:r>
        <w:t xml:space="preserve">landscaping </w:t>
      </w:r>
      <w:r w:rsidRPr="000218B8">
        <w:t>works should be planned and undertaken subject to professional advice and in line with relevant regulations.</w:t>
      </w:r>
    </w:p>
    <w:p w14:paraId="53FB7256" w14:textId="77777777" w:rsidR="001F40C1" w:rsidRPr="000F6C84" w:rsidRDefault="001F40C1" w:rsidP="001F40C1">
      <w:pPr>
        <w:pStyle w:val="Heading1"/>
      </w:pPr>
      <w:r w:rsidRPr="000F6C84">
        <w:t>Fencing, hedging and walling</w:t>
      </w:r>
    </w:p>
    <w:p w14:paraId="705E2EF2" w14:textId="77777777" w:rsidR="001F40C1" w:rsidRDefault="001F40C1" w:rsidP="001F40C1">
      <w:r>
        <w:t>Plot specific details</w:t>
      </w:r>
      <w:r w:rsidRPr="000F6C84">
        <w:t xml:space="preserve"> may </w:t>
      </w:r>
      <w:r>
        <w:t>be viewed on development</w:t>
      </w:r>
      <w:r w:rsidRPr="000F6C84">
        <w:t xml:space="preserve"> plans</w:t>
      </w:r>
      <w:r>
        <w:t xml:space="preserve"> which are available within the marketing suite</w:t>
      </w:r>
      <w:r w:rsidRPr="000F6C84">
        <w:t>.</w:t>
      </w:r>
    </w:p>
    <w:p w14:paraId="683BF4B8" w14:textId="77777777" w:rsidR="001F40C1" w:rsidRDefault="001F40C1" w:rsidP="001F40C1">
      <w:r>
        <w:t>Where a boundary is shared with other plots on the development and fencing has previously been erected, this will not be replaced and may be subject to natural weathering.</w:t>
      </w:r>
    </w:p>
    <w:p w14:paraId="5F282BF5" w14:textId="77777777" w:rsidR="001F40C1" w:rsidRPr="000F6C84" w:rsidRDefault="001F40C1" w:rsidP="001F40C1">
      <w:pPr>
        <w:pStyle w:val="Heading1"/>
      </w:pPr>
      <w:r w:rsidRPr="000F6C84">
        <w:t>Parking, driveways &amp; garages</w:t>
      </w:r>
    </w:p>
    <w:p w14:paraId="2DC8E470" w14:textId="3B7450FD" w:rsidR="00977DB0" w:rsidRPr="000F6C84" w:rsidRDefault="00977DB0" w:rsidP="00977DB0">
      <w:r w:rsidRPr="000F6C84">
        <w:t xml:space="preserve">Parking areas and driveways </w:t>
      </w:r>
      <w:r w:rsidR="00AC7AB9">
        <w:t>will</w:t>
      </w:r>
      <w:r w:rsidR="00C63C51">
        <w:t xml:space="preserve"> </w:t>
      </w:r>
      <w:r w:rsidR="001B4E7D">
        <w:t xml:space="preserve">be </w:t>
      </w:r>
      <w:r w:rsidR="00981729">
        <w:t>comprise</w:t>
      </w:r>
      <w:r w:rsidR="001B4E7D">
        <w:t xml:space="preserve">d </w:t>
      </w:r>
      <w:r w:rsidR="001B4E7D" w:rsidRPr="001C7863">
        <w:t>of</w:t>
      </w:r>
      <w:r w:rsidR="00981729" w:rsidRPr="001C7863">
        <w:t xml:space="preserve"> </w:t>
      </w:r>
      <w:r w:rsidR="00981729" w:rsidRPr="000F6C84">
        <w:t>washed gravel</w:t>
      </w:r>
      <w:r w:rsidR="00981729">
        <w:t xml:space="preserve"> in a Bodpave® system</w:t>
      </w:r>
      <w:r w:rsidR="00981729" w:rsidRPr="000F6C84">
        <w:t>.</w:t>
      </w:r>
    </w:p>
    <w:p w14:paraId="23BD50D4" w14:textId="65FC0CA5" w:rsidR="008020B2" w:rsidRDefault="008020B2" w:rsidP="008020B2">
      <w:r w:rsidRPr="000F6C84">
        <w:t xml:space="preserve">The </w:t>
      </w:r>
      <w:r w:rsidR="00FD6CA8">
        <w:t xml:space="preserve">garage </w:t>
      </w:r>
      <w:r w:rsidRPr="000F6C84">
        <w:t xml:space="preserve">vehicular entrance door will be a Garador Carlton retractable door, with vertically lined anthracite </w:t>
      </w:r>
      <w:r w:rsidR="000C7938">
        <w:t>grey (</w:t>
      </w:r>
      <w:r w:rsidRPr="000F6C84">
        <w:t>equivalent to RAL 7016)</w:t>
      </w:r>
      <w:r>
        <w:t xml:space="preserve"> colour finish and matt silver</w:t>
      </w:r>
      <w:r w:rsidRPr="000F6C84">
        <w:t xml:space="preserve"> handles. </w:t>
      </w:r>
    </w:p>
    <w:p w14:paraId="183A6A5D" w14:textId="77777777" w:rsidR="00BE7EB1" w:rsidRDefault="00B60301" w:rsidP="001F40C1">
      <w:r>
        <w:t>Pedestrian</w:t>
      </w:r>
      <w:r w:rsidRPr="000F6C84">
        <w:t xml:space="preserve"> entrance doors will be of </w:t>
      </w:r>
      <w:r>
        <w:t>uPVC</w:t>
      </w:r>
      <w:r w:rsidRPr="000F6C84">
        <w:t xml:space="preserve"> constru</w:t>
      </w:r>
      <w:r>
        <w:t>ction and solid</w:t>
      </w:r>
      <w:r w:rsidRPr="000F6C84">
        <w:t xml:space="preserve">; in anthracite </w:t>
      </w:r>
      <w:r>
        <w:t xml:space="preserve">grey </w:t>
      </w:r>
      <w:r w:rsidRPr="000F6C84">
        <w:t>(equivalent to RAL 7016) finish externally, white internally; with chrome silver finish handles.</w:t>
      </w:r>
    </w:p>
    <w:p w14:paraId="465C7164" w14:textId="701CB436" w:rsidR="002E51BD" w:rsidRDefault="00B07F28" w:rsidP="001F40C1">
      <w:r>
        <w:t>Detached garages will be of single leaf masonry construction with a render finish to match the associated house</w:t>
      </w:r>
      <w:r w:rsidR="00F46904">
        <w:t xml:space="preserve"> and </w:t>
      </w:r>
      <w:r w:rsidR="002E51BD">
        <w:t xml:space="preserve">the </w:t>
      </w:r>
      <w:r w:rsidR="00F46904">
        <w:t>internal walls will be of concrete block finish, with a concrete floor</w:t>
      </w:r>
      <w:r w:rsidR="002E51BD">
        <w:t>.</w:t>
      </w:r>
    </w:p>
    <w:p w14:paraId="65DE38CC" w14:textId="4C1BBB99" w:rsidR="002E51BD" w:rsidRDefault="002E51BD" w:rsidP="001F40C1">
      <w:r>
        <w:t>Integral garages will be lined</w:t>
      </w:r>
      <w:r w:rsidR="00584526">
        <w:t xml:space="preserve">, </w:t>
      </w:r>
      <w:r w:rsidR="00D12996">
        <w:t>painted,</w:t>
      </w:r>
      <w:r>
        <w:t xml:space="preserve"> and </w:t>
      </w:r>
      <w:r w:rsidR="002D3D03">
        <w:t>fitted with PVC skirtings</w:t>
      </w:r>
      <w:r w:rsidR="00BE7EB1">
        <w:t>, with a concrete floor.</w:t>
      </w:r>
    </w:p>
    <w:p w14:paraId="190D0CF7" w14:textId="46CC9168" w:rsidR="001F40C1" w:rsidRDefault="00D2224A" w:rsidP="001F40C1">
      <w:r>
        <w:t>P</w:t>
      </w:r>
      <w:r w:rsidR="001F40C1">
        <w:t>ower and lighting will be provided</w:t>
      </w:r>
      <w:r w:rsidR="002E51BD">
        <w:t xml:space="preserve"> to all garages.</w:t>
      </w:r>
    </w:p>
    <w:p w14:paraId="24B7118F" w14:textId="77777777" w:rsidR="001F40C1" w:rsidRPr="000F6C84" w:rsidRDefault="001F40C1" w:rsidP="001F40C1">
      <w:pPr>
        <w:pStyle w:val="Heading1"/>
      </w:pPr>
      <w:r w:rsidRPr="000F6C84">
        <w:lastRenderedPageBreak/>
        <w:t>Street lighting</w:t>
      </w:r>
    </w:p>
    <w:p w14:paraId="1E296CC6" w14:textId="1ED3C146" w:rsidR="001F40C1" w:rsidRDefault="001F40C1" w:rsidP="001F40C1">
      <w:r>
        <w:t>The layout of street lighting will be d</w:t>
      </w:r>
      <w:r w:rsidRPr="000F6C84">
        <w:t xml:space="preserve">esigned in accordance </w:t>
      </w:r>
      <w:r>
        <w:t xml:space="preserve">with Local Authority Guidelines </w:t>
      </w:r>
      <w:r w:rsidR="005D36FF">
        <w:t>and</w:t>
      </w:r>
      <w:r>
        <w:t xml:space="preserve"> once approved, available to view on development plans.</w:t>
      </w:r>
    </w:p>
    <w:p w14:paraId="566BF27D" w14:textId="77777777" w:rsidR="00B13DD8" w:rsidRPr="005D36FF" w:rsidRDefault="00B13DD8" w:rsidP="00B13DD8">
      <w:pPr>
        <w:pStyle w:val="Heading1"/>
      </w:pPr>
      <w:r w:rsidRPr="005D36FF">
        <w:t>Biodiversity and eco-habitats</w:t>
      </w:r>
    </w:p>
    <w:p w14:paraId="064299B4" w14:textId="697D4F75" w:rsidR="00B13DD8" w:rsidRPr="005D36FF" w:rsidRDefault="00B13DD8" w:rsidP="00B13DD8">
      <w:r w:rsidRPr="005D36FF">
        <w:t xml:space="preserve">There is a Planning requirement to mitigate the effects of development upon local wildlife populations. For this reason, some properties and other areas of the development </w:t>
      </w:r>
      <w:r w:rsidR="00F602E6" w:rsidRPr="005D36FF">
        <w:t>may</w:t>
      </w:r>
      <w:r w:rsidRPr="005D36FF">
        <w:t xml:space="preserve"> include wildlife habitat aids which are designed to integrate seamlessly into the construction of properties and be an attractive feature as well as providing the best possible artificial accommodation for a variety of different species, without harming the fabric of buildings. These may include but are not exclusive to; bat and bird boxes, hedgehog hibernation/nesting boxes, bug hotels and planting/lighting recommendations. </w:t>
      </w:r>
    </w:p>
    <w:p w14:paraId="363EA8E5" w14:textId="77777777" w:rsidR="001F40C1" w:rsidRPr="000F6C84" w:rsidRDefault="001F40C1" w:rsidP="001F40C1">
      <w:pPr>
        <w:pStyle w:val="Heading1"/>
      </w:pPr>
      <w:r w:rsidRPr="005D36FF">
        <w:t>Efflorescence and ‘lime bloom’</w:t>
      </w:r>
    </w:p>
    <w:p w14:paraId="1CE21F2D" w14:textId="77777777" w:rsidR="001F40C1" w:rsidRDefault="001F40C1" w:rsidP="001F40C1">
      <w:r w:rsidRPr="000F6C84">
        <w:t xml:space="preserve">Natural salts within wall materials may appear as a white deposit on external and internal walls as part of the normal drying out process. These are neither harmful nor detrimental to wall finish, durability or strength in the long term. </w:t>
      </w:r>
    </w:p>
    <w:p w14:paraId="29D2CDDA" w14:textId="534E91A4" w:rsidR="001F40C1" w:rsidRDefault="001F40C1" w:rsidP="001F40C1">
      <w:r w:rsidRPr="000F6C84">
        <w:t xml:space="preserve">Exposure to normal weather conditions and naturally acidic </w:t>
      </w:r>
      <w:r w:rsidR="00C74BA1" w:rsidRPr="000F6C84">
        <w:t>rainwater</w:t>
      </w:r>
      <w:r w:rsidRPr="000F6C84">
        <w:t xml:space="preserve"> usually removes the majority of such deposits within the first year of completion.</w:t>
      </w:r>
    </w:p>
    <w:p w14:paraId="172FE922" w14:textId="2461315B" w:rsidR="001F40C1" w:rsidRPr="000F6C84" w:rsidRDefault="000B36BB" w:rsidP="001F40C1">
      <w:pPr>
        <w:pStyle w:val="Heading1"/>
      </w:pPr>
      <w:r>
        <w:t>(</w:t>
      </w:r>
      <w:r w:rsidR="001F40C1" w:rsidRPr="000F6C84">
        <w:t>Factoring</w:t>
      </w:r>
      <w:r>
        <w:t xml:space="preserve"> and) Public open spaces</w:t>
      </w:r>
    </w:p>
    <w:p w14:paraId="4976635A" w14:textId="77777777" w:rsidR="00FD6CA8" w:rsidRPr="00684B4D" w:rsidRDefault="00FD6CA8" w:rsidP="00FD6CA8">
      <w:r w:rsidRPr="00684B4D">
        <w:t>All public open spaces will be maintained by a factor appointed by the developer, please consult the factoring information document for specific details.</w:t>
      </w:r>
    </w:p>
    <w:p w14:paraId="00093F73" w14:textId="77777777" w:rsidR="001F40C1" w:rsidRPr="000F6C84" w:rsidRDefault="001F40C1" w:rsidP="001F40C1">
      <w:pPr>
        <w:pStyle w:val="Heading1"/>
      </w:pPr>
      <w:r w:rsidRPr="000F6C84">
        <w:t>Development Management Scheme and/or Deed of Conditions</w:t>
      </w:r>
    </w:p>
    <w:p w14:paraId="7DD3D133" w14:textId="77777777" w:rsidR="001F40C1" w:rsidRDefault="001F40C1" w:rsidP="001F40C1">
      <w:r w:rsidRPr="000F6C84">
        <w:t>All owners will be required to comply with the terms of the Deed of Conditions/Development Management Scheme.</w:t>
      </w:r>
    </w:p>
    <w:p w14:paraId="420D9B19" w14:textId="77777777" w:rsidR="001F40C1" w:rsidRPr="000F6C84" w:rsidRDefault="001F40C1" w:rsidP="001F40C1">
      <w:r w:rsidRPr="000F6C84">
        <w:t>For further details please ask the Sales Adviser.</w:t>
      </w:r>
    </w:p>
    <w:p w14:paraId="1F03E23B" w14:textId="77777777" w:rsidR="001F40C1" w:rsidRPr="000F6C84" w:rsidRDefault="001F40C1" w:rsidP="001F40C1">
      <w:pPr>
        <w:pStyle w:val="Heading1"/>
      </w:pPr>
      <w:r w:rsidRPr="000F6C84">
        <w:t>Warranties</w:t>
      </w:r>
    </w:p>
    <w:p w14:paraId="730AA43B" w14:textId="22A31BD4" w:rsidR="001F40C1" w:rsidRPr="000F6C84" w:rsidRDefault="001F40C1" w:rsidP="001F40C1">
      <w:r w:rsidRPr="000F6C84">
        <w:t>New build residential properties have the benefit of the 10-year NHBC Buildmark cover.</w:t>
      </w:r>
      <w:r>
        <w:t xml:space="preserve"> </w:t>
      </w:r>
    </w:p>
    <w:p w14:paraId="7A4B717A" w14:textId="77777777" w:rsidR="001F40C1" w:rsidRPr="000F6C84" w:rsidRDefault="001F40C1" w:rsidP="001F40C1">
      <w:pPr>
        <w:pStyle w:val="Heading1"/>
      </w:pPr>
      <w:r w:rsidRPr="000F6C84">
        <w:t>Applicable Building Warrant</w:t>
      </w:r>
    </w:p>
    <w:p w14:paraId="3B4D53E0" w14:textId="2148410A" w:rsidR="001F40C1" w:rsidRDefault="001F40C1" w:rsidP="001F40C1">
      <w:pPr>
        <w:rPr>
          <w:b/>
        </w:rPr>
      </w:pPr>
      <w:r w:rsidRPr="000F6C84">
        <w:fldChar w:fldCharType="begin"/>
      </w:r>
      <w:r w:rsidRPr="000F6C84">
        <w:instrText xml:space="preserve"> MACROBUTTON  AcceptAllChangesInDoc </w:instrText>
      </w:r>
      <w:r w:rsidRPr="000F6C84">
        <w:fldChar w:fldCharType="end"/>
      </w:r>
      <w:r w:rsidRPr="000F6C84">
        <w:t xml:space="preserve">Building (Scotland) Regulations 2004; Domestic Handbook </w:t>
      </w:r>
      <w:r w:rsidRPr="000F6C84">
        <w:rPr>
          <w:b/>
        </w:rPr>
        <w:t>20</w:t>
      </w:r>
      <w:r w:rsidR="00991B50">
        <w:rPr>
          <w:b/>
        </w:rPr>
        <w:t>22</w:t>
      </w:r>
    </w:p>
    <w:p w14:paraId="54AA1CA5" w14:textId="568FB51A" w:rsidR="00592622" w:rsidRPr="00DD692A" w:rsidRDefault="001F40C1" w:rsidP="00BE6500">
      <w:pPr>
        <w:pStyle w:val="Closingdisclaimer"/>
      </w:pPr>
      <w:r w:rsidRPr="000F6C84">
        <w:t>Please consult your Sales Adviser for further information.</w:t>
      </w:r>
      <w:r>
        <w:t xml:space="preserve"> </w:t>
      </w:r>
      <w:r w:rsidRPr="000F6C84">
        <w:t>Scotia Homes Limited reserves the right to vary the above specifications where necessary but to similar or higher standards.</w:t>
      </w:r>
    </w:p>
    <w:sectPr w:rsidR="00592622" w:rsidRPr="00DD692A" w:rsidSect="00B17D97">
      <w:headerReference w:type="default" r:id="rId10"/>
      <w:footerReference w:type="even" r:id="rId11"/>
      <w:footerReference w:type="default" r:id="rId12"/>
      <w:headerReference w:type="first" r:id="rId13"/>
      <w:footerReference w:type="first" r:id="rId14"/>
      <w:pgSz w:w="11907" w:h="16840" w:code="9"/>
      <w:pgMar w:top="1077" w:right="1418" w:bottom="1077" w:left="1418" w:header="720" w:footer="36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DBAF" w14:textId="77777777" w:rsidR="00314B89" w:rsidRDefault="00314B89" w:rsidP="00060754">
      <w:r>
        <w:separator/>
      </w:r>
    </w:p>
    <w:p w14:paraId="3E4CAFE7" w14:textId="77777777" w:rsidR="00314B89" w:rsidRDefault="00314B89" w:rsidP="00060754"/>
    <w:p w14:paraId="1F04F6E7" w14:textId="77777777" w:rsidR="00314B89" w:rsidRDefault="00314B89" w:rsidP="00060754"/>
    <w:p w14:paraId="1C80C86C" w14:textId="77777777" w:rsidR="00314B89" w:rsidRDefault="00314B89" w:rsidP="00060754"/>
  </w:endnote>
  <w:endnote w:type="continuationSeparator" w:id="0">
    <w:p w14:paraId="6D94FBA7" w14:textId="77777777" w:rsidR="00314B89" w:rsidRDefault="00314B89" w:rsidP="00060754">
      <w:r>
        <w:continuationSeparator/>
      </w:r>
    </w:p>
    <w:p w14:paraId="0787344D" w14:textId="77777777" w:rsidR="00314B89" w:rsidRDefault="00314B89" w:rsidP="00060754"/>
    <w:p w14:paraId="68EE208C" w14:textId="77777777" w:rsidR="00314B89" w:rsidRDefault="00314B89" w:rsidP="00060754"/>
    <w:p w14:paraId="12638C01" w14:textId="77777777" w:rsidR="00314B89" w:rsidRDefault="00314B89" w:rsidP="00060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9B70" w14:textId="77777777" w:rsidR="00060754" w:rsidRDefault="00060754" w:rsidP="00323AC1">
    <w:pPr>
      <w:pStyle w:val="Footer"/>
      <w:tabs>
        <w:tab w:val="clear" w:pos="9000"/>
      </w:tabs>
      <w:ind w:left="0" w:righ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C871" w14:textId="03D87074" w:rsidR="00980D5C" w:rsidRPr="009E03FA" w:rsidRDefault="00123FE8" w:rsidP="00323AC1">
    <w:pPr>
      <w:pStyle w:val="Subtitle"/>
      <w:ind w:left="0" w:right="-1"/>
      <w:rPr>
        <w:sz w:val="22"/>
        <w:szCs w:val="22"/>
      </w:rPr>
    </w:pPr>
    <w:r>
      <w:rPr>
        <w:sz w:val="22"/>
        <w:szCs w:val="22"/>
      </w:rPr>
      <w:t>1</w:t>
    </w:r>
    <w:r w:rsidR="00D33D71">
      <w:rPr>
        <w:sz w:val="22"/>
        <w:szCs w:val="22"/>
      </w:rPr>
      <w:t>5</w:t>
    </w:r>
    <w:r w:rsidR="005F19A3">
      <w:rPr>
        <w:sz w:val="22"/>
        <w:szCs w:val="22"/>
      </w:rPr>
      <w:t xml:space="preserve">56 </w:t>
    </w:r>
    <w:r w:rsidR="001477CA">
      <w:rPr>
        <w:sz w:val="22"/>
        <w:szCs w:val="22"/>
      </w:rPr>
      <w:t>R</w:t>
    </w:r>
    <w:r w:rsidR="00481D95">
      <w:rPr>
        <w:sz w:val="22"/>
        <w:szCs w:val="22"/>
      </w:rPr>
      <w:t xml:space="preserve">evision </w:t>
    </w:r>
    <w:r w:rsidR="00E10CDF">
      <w:rPr>
        <w:sz w:val="22"/>
        <w:szCs w:val="22"/>
      </w:rPr>
      <w:t>4</w:t>
    </w:r>
  </w:p>
  <w:sdt>
    <w:sdtPr>
      <w:rPr>
        <w:sz w:val="22"/>
        <w:szCs w:val="22"/>
      </w:rPr>
      <w:alias w:val="Date"/>
      <w:tag w:val="Date"/>
      <w:id w:val="981473911"/>
      <w:placeholder>
        <w:docPart w:val="09057531E16B417F8C8AD9FF2488C90B"/>
      </w:placeholder>
      <w:date w:fullDate="2025-05-16T00:00:00Z">
        <w:dateFormat w:val="MMMM d, yyyy"/>
        <w:lid w:val="en-US"/>
        <w:storeMappedDataAs w:val="dateTime"/>
        <w:calendar w:val="gregorian"/>
      </w:date>
    </w:sdtPr>
    <w:sdtContent>
      <w:p w14:paraId="01E17337" w14:textId="3F4C5872" w:rsidR="00A53B7E" w:rsidRPr="009E03FA" w:rsidRDefault="00E10CDF" w:rsidP="00A53B7E">
        <w:pPr>
          <w:pStyle w:val="Subtitle"/>
          <w:spacing w:before="800" w:after="200"/>
          <w:ind w:left="0"/>
          <w:rPr>
            <w:sz w:val="22"/>
            <w:szCs w:val="22"/>
          </w:rPr>
        </w:pPr>
        <w:r>
          <w:rPr>
            <w:sz w:val="22"/>
            <w:szCs w:val="22"/>
          </w:rPr>
          <w:t>May 16, 2025</w:t>
        </w:r>
      </w:p>
    </w:sdtContent>
  </w:sdt>
  <w:p w14:paraId="410DC87E" w14:textId="77777777" w:rsidR="006D4BCB" w:rsidRDefault="00A53B7E" w:rsidP="00A53B7E">
    <w:pPr>
      <w:pStyle w:val="PageNumber1"/>
    </w:pPr>
    <w:r>
      <w:t xml:space="preserve"> </w:t>
    </w:r>
    <w:r w:rsidR="00A93BEF">
      <w:t xml:space="preserve">Page </w:t>
    </w:r>
    <w:r w:rsidR="006D4BCB" w:rsidRPr="006D4BCB">
      <w:fldChar w:fldCharType="begin"/>
    </w:r>
    <w:r w:rsidR="006D4BCB" w:rsidRPr="006D4BCB">
      <w:instrText xml:space="preserve"> PAGE   \* MERGEFORMAT </w:instrText>
    </w:r>
    <w:r w:rsidR="006D4BCB" w:rsidRPr="006D4BCB">
      <w:fldChar w:fldCharType="separate"/>
    </w:r>
    <w:r w:rsidR="00481D95">
      <w:rPr>
        <w:noProof/>
      </w:rPr>
      <w:t>6</w:t>
    </w:r>
    <w:r w:rsidR="006D4BCB" w:rsidRPr="006D4BCB">
      <w:rPr>
        <w:noProof/>
      </w:rPr>
      <w:fldChar w:fldCharType="end"/>
    </w:r>
  </w:p>
  <w:p w14:paraId="48D15681" w14:textId="529603DD" w:rsidR="003F59F2" w:rsidRPr="003F59F2" w:rsidRDefault="00C747C2" w:rsidP="00323AC1">
    <w:pPr>
      <w:pStyle w:val="Footer"/>
      <w:tabs>
        <w:tab w:val="clear" w:pos="9000"/>
      </w:tabs>
      <w:ind w:left="0" w:right="-1"/>
      <w:rPr>
        <w:noProof/>
        <w:lang w:val="en-GB" w:eastAsia="en-GB"/>
      </w:rPr>
    </w:pPr>
    <w:r>
      <w:rPr>
        <w:noProof/>
        <w:lang w:val="en-GB" w:eastAsia="en-GB"/>
      </w:rPr>
      <w:t>Scotia (</w:t>
    </w:r>
    <w:r w:rsidR="005F19A3">
      <w:rPr>
        <w:noProof/>
        <w:lang w:val="en-GB" w:eastAsia="en-GB"/>
      </w:rPr>
      <w:t>Tayside</w:t>
    </w:r>
    <w:r w:rsidR="00AB328C">
      <w:rPr>
        <w:noProof/>
        <w:lang w:val="en-GB" w:eastAsia="en-GB"/>
      </w:rPr>
      <w:t>)</w:t>
    </w:r>
    <w:r w:rsidR="003F59F2" w:rsidRPr="003F59F2">
      <w:rPr>
        <w:noProof/>
        <w:lang w:val="en-GB" w:eastAsia="en-GB"/>
      </w:rPr>
      <w:t xml:space="preserve"> Limited</w:t>
    </w:r>
  </w:p>
  <w:p w14:paraId="21F05D58" w14:textId="77777777" w:rsidR="003F59F2" w:rsidRPr="003F59F2" w:rsidRDefault="003F59F2" w:rsidP="00323AC1">
    <w:pPr>
      <w:pStyle w:val="Footer"/>
      <w:tabs>
        <w:tab w:val="clear" w:pos="9000"/>
      </w:tabs>
      <w:ind w:left="0" w:right="-1"/>
      <w:rPr>
        <w:noProof/>
        <w:lang w:val="en-GB" w:eastAsia="en-GB"/>
      </w:rPr>
    </w:pPr>
    <w:r w:rsidRPr="003F59F2">
      <w:rPr>
        <w:noProof/>
        <w:lang w:val="en-GB" w:eastAsia="en-GB"/>
      </w:rPr>
      <w:t>Balmacassie, Ellon, Aberdeenshire, AB41 8QR</w:t>
    </w:r>
  </w:p>
  <w:p w14:paraId="1D39C194" w14:textId="77777777" w:rsidR="0068188B" w:rsidRPr="003F59F2" w:rsidRDefault="003F59F2" w:rsidP="00323AC1">
    <w:pPr>
      <w:pStyle w:val="Footer"/>
      <w:tabs>
        <w:tab w:val="clear" w:pos="9000"/>
      </w:tabs>
      <w:ind w:left="0" w:right="-1"/>
      <w:rPr>
        <w:noProof/>
        <w:sz w:val="18"/>
        <w:lang w:val="en-GB" w:eastAsia="en-GB"/>
      </w:rPr>
    </w:pPr>
    <w:r w:rsidRPr="003F59F2">
      <w:rPr>
        <w:noProof/>
        <w:lang w:val="en-GB" w:eastAsia="en-GB"/>
      </w:rPr>
      <w:t xml:space="preserve">E-mail: </w:t>
    </w:r>
    <w:hyperlink r:id="rId1" w:history="1">
      <w:r w:rsidRPr="00884D26">
        <w:rPr>
          <w:rStyle w:val="Hyperlink"/>
          <w:noProof/>
          <w:sz w:val="18"/>
          <w:lang w:val="en-GB" w:eastAsia="en-GB"/>
        </w:rPr>
        <w:t>info@scotia-homes.co.uk</w:t>
      </w:r>
    </w:hyperlink>
    <w:r>
      <w:rPr>
        <w:noProof/>
        <w:sz w:val="18"/>
        <w:lang w:val="en-GB" w:eastAsia="en-GB"/>
      </w:rPr>
      <w:t xml:space="preserve"> </w:t>
    </w:r>
    <w:r w:rsidRPr="003F59F2">
      <w:rPr>
        <w:noProof/>
        <w:lang w:val="en-GB" w:eastAsia="en-GB"/>
      </w:rPr>
      <w:t xml:space="preserve">● Freephone: 0800 0855 455 ● </w:t>
    </w:r>
    <w:hyperlink r:id="rId2" w:history="1">
      <w:r w:rsidR="0068188B" w:rsidRPr="00016142">
        <w:rPr>
          <w:rStyle w:val="Hyperlink"/>
          <w:noProof/>
          <w:lang w:val="en-GB" w:eastAsia="en-GB"/>
        </w:rPr>
        <w:t>www.scotia-homes.co.uk</w:t>
      </w:r>
    </w:hyperlink>
  </w:p>
  <w:p w14:paraId="4BC3FE9E" w14:textId="77777777" w:rsidR="0040075A" w:rsidRDefault="0040075A" w:rsidP="000607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0629" w14:textId="44719303" w:rsidR="00AA276A" w:rsidRPr="00A2720F" w:rsidRDefault="00145F7A" w:rsidP="00323AC1">
    <w:pPr>
      <w:pStyle w:val="Footer"/>
      <w:tabs>
        <w:tab w:val="clear" w:pos="9000"/>
      </w:tabs>
      <w:ind w:left="0" w:right="-1"/>
    </w:pPr>
    <w:r>
      <w:fldChar w:fldCharType="begin"/>
    </w:r>
    <w:r>
      <w:instrText xml:space="preserve"> DATE \@ "M/d/yyyy" </w:instrText>
    </w:r>
    <w:r>
      <w:fldChar w:fldCharType="separate"/>
    </w:r>
    <w:r w:rsidR="00E10CDF">
      <w:rPr>
        <w:noProof/>
      </w:rPr>
      <w:t>5/16/2025</w:t>
    </w:r>
    <w:r>
      <w:rPr>
        <w:noProof/>
      </w:rPr>
      <w:fldChar w:fldCharType="end"/>
    </w:r>
    <w:r w:rsidR="00AA276A" w:rsidRPr="00A2720F">
      <w:tab/>
      <w:t>Service Specification</w:t>
    </w:r>
    <w:r w:rsidR="00AA276A" w:rsidRPr="00A2720F">
      <w:tab/>
      <w:t xml:space="preserve">Page </w:t>
    </w:r>
    <w:r>
      <w:fldChar w:fldCharType="begin"/>
    </w:r>
    <w:r>
      <w:instrText xml:space="preserve"> PAGE </w:instrText>
    </w:r>
    <w:r>
      <w:fldChar w:fldCharType="separate"/>
    </w:r>
    <w:r w:rsidR="00AA276A">
      <w:rPr>
        <w:noProof/>
      </w:rPr>
      <w:t>2</w:t>
    </w:r>
    <w:r>
      <w:rPr>
        <w:noProof/>
      </w:rPr>
      <w:fldChar w:fldCharType="end"/>
    </w:r>
  </w:p>
  <w:p w14:paraId="66A72AEF" w14:textId="77777777" w:rsidR="00AA276A" w:rsidRDefault="00AA276A" w:rsidP="00060754"/>
  <w:p w14:paraId="3626FD13" w14:textId="77777777" w:rsidR="0040075A" w:rsidRDefault="0040075A" w:rsidP="00060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695F2" w14:textId="77777777" w:rsidR="00314B89" w:rsidRDefault="00314B89" w:rsidP="00060754">
      <w:r>
        <w:separator/>
      </w:r>
    </w:p>
    <w:p w14:paraId="242332B1" w14:textId="77777777" w:rsidR="00314B89" w:rsidRDefault="00314B89" w:rsidP="00060754"/>
    <w:p w14:paraId="755C789B" w14:textId="77777777" w:rsidR="00314B89" w:rsidRDefault="00314B89" w:rsidP="00060754"/>
    <w:p w14:paraId="778BB702" w14:textId="77777777" w:rsidR="00314B89" w:rsidRDefault="00314B89" w:rsidP="00060754"/>
  </w:footnote>
  <w:footnote w:type="continuationSeparator" w:id="0">
    <w:p w14:paraId="74D2BEEE" w14:textId="77777777" w:rsidR="00314B89" w:rsidRDefault="00314B89" w:rsidP="00060754">
      <w:r>
        <w:continuationSeparator/>
      </w:r>
    </w:p>
    <w:p w14:paraId="53F3959D" w14:textId="77777777" w:rsidR="00314B89" w:rsidRDefault="00314B89" w:rsidP="00060754"/>
    <w:p w14:paraId="42BF8A44" w14:textId="77777777" w:rsidR="00314B89" w:rsidRDefault="00314B89" w:rsidP="00060754"/>
    <w:p w14:paraId="49283190" w14:textId="77777777" w:rsidR="00314B89" w:rsidRDefault="00314B89" w:rsidP="00060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AD94" w14:textId="041BBD29" w:rsidR="0094733B" w:rsidRDefault="0094733B" w:rsidP="00060754">
    <w:pPr>
      <w:pStyle w:val="Logo"/>
    </w:pPr>
    <w:r w:rsidRPr="00DD692A">
      <w:rPr>
        <w:lang w:val="en-GB" w:eastAsia="en-GB"/>
      </w:rPr>
      <w:drawing>
        <wp:inline distT="0" distB="0" distL="0" distR="0" wp14:anchorId="283B4754" wp14:editId="052C294D">
          <wp:extent cx="853200" cy="727200"/>
          <wp:effectExtent l="0" t="0" r="4445" b="0"/>
          <wp:docPr id="4" name="Scot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ia Logo.jpg"/>
                  <pic:cNvPicPr/>
                </pic:nvPicPr>
                <pic:blipFill rotWithShape="1">
                  <a:blip r:embed="rId1">
                    <a:extLst>
                      <a:ext uri="{28A0092B-C50C-407E-A947-70E740481C1C}">
                        <a14:useLocalDpi xmlns:a14="http://schemas.microsoft.com/office/drawing/2010/main" val="0"/>
                      </a:ext>
                    </a:extLst>
                  </a:blip>
                  <a:srcRect l="22349" t="10135" r="18560"/>
                  <a:stretch/>
                </pic:blipFill>
                <pic:spPr bwMode="auto">
                  <a:xfrm>
                    <a:off x="0" y="0"/>
                    <a:ext cx="853200" cy="727200"/>
                  </a:xfrm>
                  <a:prstGeom prst="rect">
                    <a:avLst/>
                  </a:prstGeom>
                  <a:ln>
                    <a:noFill/>
                  </a:ln>
                  <a:extLst>
                    <a:ext uri="{53640926-AAD7-44D8-BBD7-CCE9431645EC}">
                      <a14:shadowObscured xmlns:a14="http://schemas.microsoft.com/office/drawing/2010/main"/>
                    </a:ext>
                  </a:extLst>
                </pic:spPr>
              </pic:pic>
            </a:graphicData>
          </a:graphic>
        </wp:inline>
      </w:drawing>
    </w:r>
  </w:p>
  <w:p w14:paraId="37C6D19F" w14:textId="77777777" w:rsidR="0040075A" w:rsidRDefault="0040075A" w:rsidP="000607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0303" w14:textId="565A993B" w:rsidR="00AA276A" w:rsidRDefault="00AA276A" w:rsidP="0006075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9C35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026F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323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7A3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A6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C0C3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2C3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A004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528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0B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8545E1A"/>
    <w:multiLevelType w:val="multilevel"/>
    <w:tmpl w:val="29724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7"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071731891">
    <w:abstractNumId w:val="19"/>
  </w:num>
  <w:num w:numId="2" w16cid:durableId="604505741">
    <w:abstractNumId w:val="20"/>
  </w:num>
  <w:num w:numId="3" w16cid:durableId="1727752123">
    <w:abstractNumId w:val="13"/>
  </w:num>
  <w:num w:numId="4" w16cid:durableId="1205369528">
    <w:abstractNumId w:val="15"/>
  </w:num>
  <w:num w:numId="5" w16cid:durableId="1814173086">
    <w:abstractNumId w:val="10"/>
  </w:num>
  <w:num w:numId="6" w16cid:durableId="586111071">
    <w:abstractNumId w:val="11"/>
  </w:num>
  <w:num w:numId="7" w16cid:durableId="844706676">
    <w:abstractNumId w:val="14"/>
  </w:num>
  <w:num w:numId="8" w16cid:durableId="738481356">
    <w:abstractNumId w:val="17"/>
  </w:num>
  <w:num w:numId="9" w16cid:durableId="1165239350">
    <w:abstractNumId w:val="12"/>
  </w:num>
  <w:num w:numId="10" w16cid:durableId="536242415">
    <w:abstractNumId w:val="16"/>
  </w:num>
  <w:num w:numId="11" w16cid:durableId="379138264">
    <w:abstractNumId w:val="18"/>
  </w:num>
  <w:num w:numId="12" w16cid:durableId="1897278867">
    <w:abstractNumId w:val="9"/>
  </w:num>
  <w:num w:numId="13" w16cid:durableId="1848983621">
    <w:abstractNumId w:val="7"/>
  </w:num>
  <w:num w:numId="14" w16cid:durableId="502742396">
    <w:abstractNumId w:val="6"/>
  </w:num>
  <w:num w:numId="15" w16cid:durableId="1854223850">
    <w:abstractNumId w:val="5"/>
  </w:num>
  <w:num w:numId="16" w16cid:durableId="1288319751">
    <w:abstractNumId w:val="4"/>
  </w:num>
  <w:num w:numId="17" w16cid:durableId="2027097162">
    <w:abstractNumId w:val="8"/>
  </w:num>
  <w:num w:numId="18" w16cid:durableId="272323505">
    <w:abstractNumId w:val="3"/>
  </w:num>
  <w:num w:numId="19" w16cid:durableId="256644531">
    <w:abstractNumId w:val="2"/>
  </w:num>
  <w:num w:numId="20" w16cid:durableId="1273200389">
    <w:abstractNumId w:val="1"/>
  </w:num>
  <w:num w:numId="21" w16cid:durableId="32501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F8"/>
    <w:rsid w:val="000076AF"/>
    <w:rsid w:val="0003120C"/>
    <w:rsid w:val="00041019"/>
    <w:rsid w:val="00060754"/>
    <w:rsid w:val="00060B60"/>
    <w:rsid w:val="00063E50"/>
    <w:rsid w:val="000657AB"/>
    <w:rsid w:val="00070DB1"/>
    <w:rsid w:val="00087BC8"/>
    <w:rsid w:val="00092A5D"/>
    <w:rsid w:val="000A04A7"/>
    <w:rsid w:val="000A55CE"/>
    <w:rsid w:val="000B03D6"/>
    <w:rsid w:val="000B18C7"/>
    <w:rsid w:val="000B36BB"/>
    <w:rsid w:val="000C7938"/>
    <w:rsid w:val="000D018E"/>
    <w:rsid w:val="000D0746"/>
    <w:rsid w:val="000D0920"/>
    <w:rsid w:val="000D7649"/>
    <w:rsid w:val="000E4AEA"/>
    <w:rsid w:val="000F7C66"/>
    <w:rsid w:val="00103966"/>
    <w:rsid w:val="00123FE8"/>
    <w:rsid w:val="00135B17"/>
    <w:rsid w:val="00136514"/>
    <w:rsid w:val="00140881"/>
    <w:rsid w:val="00142460"/>
    <w:rsid w:val="00143B45"/>
    <w:rsid w:val="00145F7A"/>
    <w:rsid w:val="001477CA"/>
    <w:rsid w:val="001579C5"/>
    <w:rsid w:val="001726BA"/>
    <w:rsid w:val="00174F40"/>
    <w:rsid w:val="00186425"/>
    <w:rsid w:val="001873F8"/>
    <w:rsid w:val="001A717A"/>
    <w:rsid w:val="001B4E7D"/>
    <w:rsid w:val="001C7863"/>
    <w:rsid w:val="001D49EC"/>
    <w:rsid w:val="001F40C1"/>
    <w:rsid w:val="001F6EB9"/>
    <w:rsid w:val="00210E48"/>
    <w:rsid w:val="002220DE"/>
    <w:rsid w:val="00242CD1"/>
    <w:rsid w:val="0024400E"/>
    <w:rsid w:val="00260FAB"/>
    <w:rsid w:val="00264D2A"/>
    <w:rsid w:val="00267C37"/>
    <w:rsid w:val="00284F03"/>
    <w:rsid w:val="00296353"/>
    <w:rsid w:val="002B280A"/>
    <w:rsid w:val="002B2B76"/>
    <w:rsid w:val="002B3592"/>
    <w:rsid w:val="002B5167"/>
    <w:rsid w:val="002C15EE"/>
    <w:rsid w:val="002D3D03"/>
    <w:rsid w:val="002E48F4"/>
    <w:rsid w:val="002E51BD"/>
    <w:rsid w:val="002E625D"/>
    <w:rsid w:val="002F1F06"/>
    <w:rsid w:val="002F3444"/>
    <w:rsid w:val="0031053C"/>
    <w:rsid w:val="00314B89"/>
    <w:rsid w:val="00317A5E"/>
    <w:rsid w:val="00323AC1"/>
    <w:rsid w:val="0032747A"/>
    <w:rsid w:val="0032789F"/>
    <w:rsid w:val="00327E6F"/>
    <w:rsid w:val="003307EF"/>
    <w:rsid w:val="003356A4"/>
    <w:rsid w:val="003371EC"/>
    <w:rsid w:val="003476F3"/>
    <w:rsid w:val="00366C35"/>
    <w:rsid w:val="0037181F"/>
    <w:rsid w:val="0038262C"/>
    <w:rsid w:val="0039014B"/>
    <w:rsid w:val="003A0FDA"/>
    <w:rsid w:val="003A1A8B"/>
    <w:rsid w:val="003D0C04"/>
    <w:rsid w:val="003E5CFA"/>
    <w:rsid w:val="003F59F2"/>
    <w:rsid w:val="0040075A"/>
    <w:rsid w:val="0041323C"/>
    <w:rsid w:val="004244DC"/>
    <w:rsid w:val="00425846"/>
    <w:rsid w:val="00431112"/>
    <w:rsid w:val="00432E47"/>
    <w:rsid w:val="00435955"/>
    <w:rsid w:val="004561AA"/>
    <w:rsid w:val="00481D95"/>
    <w:rsid w:val="00497612"/>
    <w:rsid w:val="004C1652"/>
    <w:rsid w:val="004C1DD0"/>
    <w:rsid w:val="004E0B73"/>
    <w:rsid w:val="004E3A66"/>
    <w:rsid w:val="004E6F44"/>
    <w:rsid w:val="004F56EF"/>
    <w:rsid w:val="004F5ABF"/>
    <w:rsid w:val="0052138B"/>
    <w:rsid w:val="00525129"/>
    <w:rsid w:val="00534009"/>
    <w:rsid w:val="00542553"/>
    <w:rsid w:val="005446BC"/>
    <w:rsid w:val="00547BC9"/>
    <w:rsid w:val="00564C88"/>
    <w:rsid w:val="00573A19"/>
    <w:rsid w:val="00581BE3"/>
    <w:rsid w:val="00584526"/>
    <w:rsid w:val="00592622"/>
    <w:rsid w:val="005933B3"/>
    <w:rsid w:val="005B3757"/>
    <w:rsid w:val="005C3BB7"/>
    <w:rsid w:val="005C3EEE"/>
    <w:rsid w:val="005D36FF"/>
    <w:rsid w:val="005E2BED"/>
    <w:rsid w:val="005F19A3"/>
    <w:rsid w:val="0060171D"/>
    <w:rsid w:val="00604368"/>
    <w:rsid w:val="0062308F"/>
    <w:rsid w:val="0063794D"/>
    <w:rsid w:val="00646C54"/>
    <w:rsid w:val="0068188B"/>
    <w:rsid w:val="00690FF4"/>
    <w:rsid w:val="006C177E"/>
    <w:rsid w:val="006C72BC"/>
    <w:rsid w:val="006D041F"/>
    <w:rsid w:val="006D4BCB"/>
    <w:rsid w:val="006D50A1"/>
    <w:rsid w:val="006E2F2C"/>
    <w:rsid w:val="006E5F1F"/>
    <w:rsid w:val="006F48EE"/>
    <w:rsid w:val="007075DD"/>
    <w:rsid w:val="00743A5D"/>
    <w:rsid w:val="00760386"/>
    <w:rsid w:val="007825C9"/>
    <w:rsid w:val="007901D8"/>
    <w:rsid w:val="007A2AB0"/>
    <w:rsid w:val="007B4FEB"/>
    <w:rsid w:val="007B7E14"/>
    <w:rsid w:val="007F1F3F"/>
    <w:rsid w:val="008020B2"/>
    <w:rsid w:val="00811A31"/>
    <w:rsid w:val="008269A1"/>
    <w:rsid w:val="0084026C"/>
    <w:rsid w:val="00844FB0"/>
    <w:rsid w:val="00857E22"/>
    <w:rsid w:val="0086347C"/>
    <w:rsid w:val="008700D8"/>
    <w:rsid w:val="00876955"/>
    <w:rsid w:val="008B1F83"/>
    <w:rsid w:val="008B49B1"/>
    <w:rsid w:val="008C0725"/>
    <w:rsid w:val="008C7443"/>
    <w:rsid w:val="008D0DD3"/>
    <w:rsid w:val="008D3C07"/>
    <w:rsid w:val="008E4C69"/>
    <w:rsid w:val="008F6E4E"/>
    <w:rsid w:val="00901DFF"/>
    <w:rsid w:val="0093790A"/>
    <w:rsid w:val="0094733B"/>
    <w:rsid w:val="0096255C"/>
    <w:rsid w:val="0097647B"/>
    <w:rsid w:val="00977DB0"/>
    <w:rsid w:val="00977FC5"/>
    <w:rsid w:val="00980D5C"/>
    <w:rsid w:val="00981729"/>
    <w:rsid w:val="00991B50"/>
    <w:rsid w:val="009A3836"/>
    <w:rsid w:val="009A5E14"/>
    <w:rsid w:val="009C0D77"/>
    <w:rsid w:val="009D56C6"/>
    <w:rsid w:val="009E03FA"/>
    <w:rsid w:val="009F3B87"/>
    <w:rsid w:val="00A06C3B"/>
    <w:rsid w:val="00A142CC"/>
    <w:rsid w:val="00A2720F"/>
    <w:rsid w:val="00A30F81"/>
    <w:rsid w:val="00A40AF9"/>
    <w:rsid w:val="00A53B7E"/>
    <w:rsid w:val="00A618D9"/>
    <w:rsid w:val="00A71622"/>
    <w:rsid w:val="00A730C8"/>
    <w:rsid w:val="00A93BEF"/>
    <w:rsid w:val="00AA276A"/>
    <w:rsid w:val="00AA498D"/>
    <w:rsid w:val="00AB328C"/>
    <w:rsid w:val="00AC7AB9"/>
    <w:rsid w:val="00AD0BB0"/>
    <w:rsid w:val="00AD1E59"/>
    <w:rsid w:val="00AE0C04"/>
    <w:rsid w:val="00AE155F"/>
    <w:rsid w:val="00AE2452"/>
    <w:rsid w:val="00B07F28"/>
    <w:rsid w:val="00B13DD8"/>
    <w:rsid w:val="00B13F68"/>
    <w:rsid w:val="00B16FE5"/>
    <w:rsid w:val="00B17D97"/>
    <w:rsid w:val="00B3584A"/>
    <w:rsid w:val="00B60301"/>
    <w:rsid w:val="00B60CF6"/>
    <w:rsid w:val="00B64F0C"/>
    <w:rsid w:val="00B856C4"/>
    <w:rsid w:val="00B97E96"/>
    <w:rsid w:val="00BA2569"/>
    <w:rsid w:val="00BA7B9D"/>
    <w:rsid w:val="00BC366E"/>
    <w:rsid w:val="00BE0F2F"/>
    <w:rsid w:val="00BE203C"/>
    <w:rsid w:val="00BE5696"/>
    <w:rsid w:val="00BE6500"/>
    <w:rsid w:val="00BE7EB1"/>
    <w:rsid w:val="00C14A6A"/>
    <w:rsid w:val="00C17ED4"/>
    <w:rsid w:val="00C20DBC"/>
    <w:rsid w:val="00C22DAD"/>
    <w:rsid w:val="00C36EB2"/>
    <w:rsid w:val="00C424C1"/>
    <w:rsid w:val="00C42E15"/>
    <w:rsid w:val="00C45F99"/>
    <w:rsid w:val="00C51725"/>
    <w:rsid w:val="00C518DF"/>
    <w:rsid w:val="00C53763"/>
    <w:rsid w:val="00C63C51"/>
    <w:rsid w:val="00C63ED5"/>
    <w:rsid w:val="00C66B8A"/>
    <w:rsid w:val="00C70C42"/>
    <w:rsid w:val="00C71DA1"/>
    <w:rsid w:val="00C747C2"/>
    <w:rsid w:val="00C74BA1"/>
    <w:rsid w:val="00C80A44"/>
    <w:rsid w:val="00C83DC9"/>
    <w:rsid w:val="00C92B50"/>
    <w:rsid w:val="00C952C0"/>
    <w:rsid w:val="00CA55AA"/>
    <w:rsid w:val="00CA6EC3"/>
    <w:rsid w:val="00CB0972"/>
    <w:rsid w:val="00CD0C25"/>
    <w:rsid w:val="00CD4585"/>
    <w:rsid w:val="00CF6AC6"/>
    <w:rsid w:val="00D05873"/>
    <w:rsid w:val="00D064B9"/>
    <w:rsid w:val="00D12996"/>
    <w:rsid w:val="00D2224A"/>
    <w:rsid w:val="00D339FE"/>
    <w:rsid w:val="00D33D71"/>
    <w:rsid w:val="00D55C5F"/>
    <w:rsid w:val="00D83D47"/>
    <w:rsid w:val="00D91D83"/>
    <w:rsid w:val="00DA0A78"/>
    <w:rsid w:val="00DA66CB"/>
    <w:rsid w:val="00DB0BD9"/>
    <w:rsid w:val="00DB6AAB"/>
    <w:rsid w:val="00DC130F"/>
    <w:rsid w:val="00DD4A42"/>
    <w:rsid w:val="00DD6754"/>
    <w:rsid w:val="00DD692A"/>
    <w:rsid w:val="00DE2945"/>
    <w:rsid w:val="00DE4AAC"/>
    <w:rsid w:val="00DF3CB2"/>
    <w:rsid w:val="00E04686"/>
    <w:rsid w:val="00E10CDF"/>
    <w:rsid w:val="00E147DF"/>
    <w:rsid w:val="00E23BC0"/>
    <w:rsid w:val="00E477E0"/>
    <w:rsid w:val="00E65DAD"/>
    <w:rsid w:val="00E73DF8"/>
    <w:rsid w:val="00E90B0D"/>
    <w:rsid w:val="00E928C6"/>
    <w:rsid w:val="00EB38A1"/>
    <w:rsid w:val="00EC06F4"/>
    <w:rsid w:val="00EC0F61"/>
    <w:rsid w:val="00EC3566"/>
    <w:rsid w:val="00ED0743"/>
    <w:rsid w:val="00ED5847"/>
    <w:rsid w:val="00EF5BD5"/>
    <w:rsid w:val="00F14604"/>
    <w:rsid w:val="00F26490"/>
    <w:rsid w:val="00F34F76"/>
    <w:rsid w:val="00F4061A"/>
    <w:rsid w:val="00F42B68"/>
    <w:rsid w:val="00F43D55"/>
    <w:rsid w:val="00F44B87"/>
    <w:rsid w:val="00F457FB"/>
    <w:rsid w:val="00F46904"/>
    <w:rsid w:val="00F47715"/>
    <w:rsid w:val="00F52045"/>
    <w:rsid w:val="00F602E6"/>
    <w:rsid w:val="00F8589D"/>
    <w:rsid w:val="00FA5C69"/>
    <w:rsid w:val="00FB001A"/>
    <w:rsid w:val="00FC078D"/>
    <w:rsid w:val="00FC1BCC"/>
    <w:rsid w:val="00FD56A8"/>
    <w:rsid w:val="00FD6CA8"/>
    <w:rsid w:val="00FD75A3"/>
    <w:rsid w:val="00FE7D4A"/>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CA6AC"/>
  <w15:docId w15:val="{A0B31D00-427C-4EA4-BC35-030CB1D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60754"/>
    <w:rPr>
      <w:rFonts w:ascii="Century Gothic" w:hAnsi="Century Gothic"/>
    </w:rPr>
  </w:style>
  <w:style w:type="paragraph" w:styleId="Heading1">
    <w:name w:val="heading 1"/>
    <w:basedOn w:val="Normal"/>
    <w:next w:val="Normal"/>
    <w:link w:val="Heading1Char"/>
    <w:qFormat/>
    <w:rsid w:val="00980D5C"/>
    <w:pPr>
      <w:keepNext/>
      <w:pBdr>
        <w:top w:val="single" w:sz="4" w:space="1" w:color="5F497A" w:themeColor="accent4" w:themeShade="BF"/>
      </w:pBdr>
      <w:spacing w:before="300" w:after="120"/>
      <w:outlineLvl w:val="0"/>
    </w:pPr>
    <w:rPr>
      <w:b/>
      <w:sz w:val="24"/>
    </w:rPr>
  </w:style>
  <w:style w:type="paragraph" w:styleId="Heading2">
    <w:name w:val="heading 2"/>
    <w:basedOn w:val="Normal"/>
    <w:next w:val="Normal"/>
    <w:autoRedefine/>
    <w:qFormat/>
    <w:rsid w:val="00D83D47"/>
    <w:pPr>
      <w:keepNext/>
      <w:spacing w:before="40" w:after="40"/>
      <w:jc w:val="center"/>
      <w:outlineLvl w:val="1"/>
    </w:pPr>
    <w:rPr>
      <w:rFonts w:asciiTheme="majorHAnsi" w:eastAsia="Times New Roman" w:hAnsiTheme="majorHAnsi"/>
      <w:color w:val="FFFFFF" w:themeColor="background1"/>
      <w:sz w:val="22"/>
    </w:rPr>
  </w:style>
  <w:style w:type="paragraph" w:styleId="Heading3">
    <w:name w:val="heading 3"/>
    <w:basedOn w:val="Normal"/>
    <w:next w:val="Normal"/>
    <w:semiHidden/>
    <w:unhideWhenUsed/>
    <w:rsid w:val="00547BC9"/>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D83D47"/>
    <w:pPr>
      <w:spacing w:after="400"/>
      <w:ind w:left="-360"/>
    </w:pPr>
    <w:rPr>
      <w:rFonts w:asciiTheme="majorHAnsi" w:hAnsiTheme="majorHAnsi"/>
      <w:b/>
      <w:sz w:val="26"/>
    </w:rPr>
  </w:style>
  <w:style w:type="paragraph" w:styleId="Footer">
    <w:name w:val="footer"/>
    <w:basedOn w:val="Normal"/>
    <w:qFormat/>
    <w:rsid w:val="00AA276A"/>
    <w:pPr>
      <w:pBdr>
        <w:top w:val="single" w:sz="4" w:space="1" w:color="5F497A" w:themeColor="accent4" w:themeShade="BF"/>
      </w:pBdr>
      <w:tabs>
        <w:tab w:val="right" w:pos="9000"/>
      </w:tabs>
      <w:ind w:left="-360"/>
    </w:pPr>
  </w:style>
  <w:style w:type="character" w:styleId="PlaceholderText">
    <w:name w:val="Placeholder Text"/>
    <w:basedOn w:val="DefaultParagraphFont"/>
    <w:uiPriority w:val="99"/>
    <w:semiHidden/>
    <w:rsid w:val="00135B17"/>
    <w:rPr>
      <w:color w:val="808080"/>
    </w:rPr>
  </w:style>
  <w:style w:type="table" w:styleId="TableGrid">
    <w:name w:val="Table Grid"/>
    <w:basedOn w:val="TableNormal"/>
    <w:rsid w:val="00547B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E5CFA"/>
    <w:rPr>
      <w:sz w:val="16"/>
      <w:szCs w:val="16"/>
    </w:rPr>
  </w:style>
  <w:style w:type="paragraph" w:styleId="CommentText">
    <w:name w:val="annotation text"/>
    <w:basedOn w:val="Normal"/>
    <w:semiHidden/>
    <w:rsid w:val="003E5CFA"/>
  </w:style>
  <w:style w:type="paragraph" w:styleId="CommentSubject">
    <w:name w:val="annotation subject"/>
    <w:basedOn w:val="CommentText"/>
    <w:next w:val="CommentText"/>
    <w:semiHidden/>
    <w:rsid w:val="003E5CFA"/>
    <w:rPr>
      <w:b/>
      <w:bCs/>
    </w:rPr>
  </w:style>
  <w:style w:type="paragraph" w:styleId="BalloonText">
    <w:name w:val="Balloon Text"/>
    <w:basedOn w:val="Normal"/>
    <w:semiHidden/>
    <w:unhideWhenUsed/>
    <w:rsid w:val="003E5CFA"/>
    <w:rPr>
      <w:rFonts w:ascii="Tahoma" w:hAnsi="Tahoma" w:cs="Tahoma"/>
      <w:sz w:val="16"/>
      <w:szCs w:val="16"/>
    </w:rPr>
  </w:style>
  <w:style w:type="paragraph" w:customStyle="1" w:styleId="Logo">
    <w:name w:val="Logo"/>
    <w:basedOn w:val="Normal"/>
    <w:autoRedefine/>
    <w:unhideWhenUsed/>
    <w:qFormat/>
    <w:rsid w:val="0094733B"/>
    <w:pPr>
      <w:jc w:val="right"/>
    </w:pPr>
    <w:rPr>
      <w:noProof/>
    </w:rPr>
  </w:style>
  <w:style w:type="paragraph" w:styleId="Title">
    <w:name w:val="Title"/>
    <w:basedOn w:val="Normal"/>
    <w:next w:val="Normal"/>
    <w:link w:val="TitleChar"/>
    <w:qFormat/>
    <w:rsid w:val="000D7649"/>
    <w:pPr>
      <w:keepNext/>
      <w:pBdr>
        <w:bottom w:val="single" w:sz="4" w:space="1" w:color="5F497A" w:themeColor="accent4" w:themeShade="BF"/>
      </w:pBdr>
      <w:spacing w:before="300" w:after="120"/>
      <w:outlineLvl w:val="0"/>
    </w:pPr>
    <w:rPr>
      <w:rFonts w:eastAsia="Times New Roman"/>
      <w:bCs/>
      <w:color w:val="5F497A" w:themeColor="accent4" w:themeShade="BF"/>
      <w:sz w:val="52"/>
    </w:rPr>
  </w:style>
  <w:style w:type="character" w:customStyle="1" w:styleId="TitleChar">
    <w:name w:val="Title Char"/>
    <w:basedOn w:val="DefaultParagraphFont"/>
    <w:link w:val="Title"/>
    <w:rsid w:val="000D7649"/>
    <w:rPr>
      <w:rFonts w:ascii="Century Gothic" w:eastAsia="Times New Roman" w:hAnsi="Century Gothic"/>
      <w:bCs/>
      <w:color w:val="5F497A" w:themeColor="accent4" w:themeShade="BF"/>
      <w:sz w:val="52"/>
    </w:rPr>
  </w:style>
  <w:style w:type="paragraph" w:customStyle="1" w:styleId="CompanyName">
    <w:name w:val="Company Name"/>
    <w:basedOn w:val="Normal"/>
    <w:autoRedefine/>
    <w:qFormat/>
    <w:rsid w:val="003F59F2"/>
    <w:pPr>
      <w:spacing w:before="720" w:after="80"/>
    </w:pPr>
    <w:rPr>
      <w:color w:val="001245"/>
      <w:sz w:val="36"/>
    </w:rPr>
  </w:style>
  <w:style w:type="paragraph" w:styleId="Subtitle">
    <w:name w:val="Subtitle"/>
    <w:basedOn w:val="Normal"/>
    <w:next w:val="Normal"/>
    <w:link w:val="SubtitleChar"/>
    <w:qFormat/>
    <w:rsid w:val="00980D5C"/>
    <w:pPr>
      <w:keepNext/>
      <w:ind w:left="-425"/>
      <w:contextualSpacing/>
      <w:outlineLvl w:val="0"/>
    </w:pPr>
    <w:rPr>
      <w:rFonts w:eastAsia="Times New Roman"/>
      <w:color w:val="7F7F7F" w:themeColor="text1" w:themeTint="80"/>
      <w:sz w:val="24"/>
    </w:rPr>
  </w:style>
  <w:style w:type="character" w:customStyle="1" w:styleId="SubtitleChar">
    <w:name w:val="Subtitle Char"/>
    <w:basedOn w:val="DefaultParagraphFont"/>
    <w:link w:val="Subtitle"/>
    <w:rsid w:val="00980D5C"/>
    <w:rPr>
      <w:rFonts w:ascii="Century Gothic" w:eastAsia="Times New Roman" w:hAnsi="Century Gothic"/>
      <w:color w:val="7F7F7F" w:themeColor="text1" w:themeTint="80"/>
      <w:sz w:val="24"/>
    </w:rPr>
  </w:style>
  <w:style w:type="paragraph" w:customStyle="1" w:styleId="Presentedby">
    <w:name w:val="Presented by"/>
    <w:basedOn w:val="Subtitle"/>
    <w:autoRedefine/>
    <w:qFormat/>
    <w:rsid w:val="00135B17"/>
    <w:rPr>
      <w:szCs w:val="24"/>
    </w:rPr>
  </w:style>
  <w:style w:type="character" w:styleId="Hyperlink">
    <w:name w:val="Hyperlink"/>
    <w:basedOn w:val="DefaultParagraphFont"/>
    <w:unhideWhenUsed/>
    <w:rsid w:val="00CD0C25"/>
    <w:rPr>
      <w:color w:val="0000FF" w:themeColor="hyperlink"/>
      <w:u w:val="single"/>
    </w:rPr>
  </w:style>
  <w:style w:type="paragraph" w:customStyle="1" w:styleId="Projectimage">
    <w:name w:val="Project image"/>
    <w:basedOn w:val="Normal"/>
    <w:autoRedefine/>
    <w:qFormat/>
    <w:rsid w:val="00060754"/>
    <w:pPr>
      <w:spacing w:after="480"/>
      <w:jc w:val="center"/>
    </w:pPr>
  </w:style>
  <w:style w:type="paragraph" w:customStyle="1" w:styleId="Closingdisclaimer">
    <w:name w:val="Closing disclaimer"/>
    <w:basedOn w:val="Normal"/>
    <w:autoRedefine/>
    <w:qFormat/>
    <w:rsid w:val="00060754"/>
    <w:pPr>
      <w:spacing w:before="720"/>
    </w:pPr>
  </w:style>
  <w:style w:type="paragraph" w:customStyle="1" w:styleId="Projecttitle">
    <w:name w:val="Project title"/>
    <w:basedOn w:val="Normal"/>
    <w:autoRedefine/>
    <w:qFormat/>
    <w:rsid w:val="000D7649"/>
    <w:rPr>
      <w:sz w:val="40"/>
    </w:rPr>
  </w:style>
  <w:style w:type="paragraph" w:customStyle="1" w:styleId="PageNumber1">
    <w:name w:val="Page Number1"/>
    <w:basedOn w:val="Footer"/>
    <w:autoRedefine/>
    <w:qFormat/>
    <w:rsid w:val="00323AC1"/>
    <w:pPr>
      <w:tabs>
        <w:tab w:val="clear" w:pos="9000"/>
      </w:tabs>
      <w:ind w:left="0" w:right="-1"/>
      <w:jc w:val="center"/>
    </w:pPr>
  </w:style>
  <w:style w:type="character" w:customStyle="1" w:styleId="Heading1Char">
    <w:name w:val="Heading 1 Char"/>
    <w:basedOn w:val="DefaultParagraphFont"/>
    <w:link w:val="Heading1"/>
    <w:rsid w:val="00087BC8"/>
    <w:rPr>
      <w:rFonts w:ascii="Century Gothic" w:hAnsi="Century Gothic"/>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23074">
      <w:bodyDiv w:val="1"/>
      <w:marLeft w:val="0"/>
      <w:marRight w:val="0"/>
      <w:marTop w:val="0"/>
      <w:marBottom w:val="0"/>
      <w:divBdr>
        <w:top w:val="none" w:sz="0" w:space="0" w:color="auto"/>
        <w:left w:val="none" w:sz="0" w:space="0" w:color="auto"/>
        <w:bottom w:val="none" w:sz="0" w:space="0" w:color="auto"/>
        <w:right w:val="none" w:sz="0" w:space="0" w:color="auto"/>
      </w:divBdr>
    </w:div>
    <w:div w:id="1050808834">
      <w:bodyDiv w:val="1"/>
      <w:marLeft w:val="0"/>
      <w:marRight w:val="0"/>
      <w:marTop w:val="0"/>
      <w:marBottom w:val="0"/>
      <w:divBdr>
        <w:top w:val="none" w:sz="0" w:space="0" w:color="auto"/>
        <w:left w:val="none" w:sz="0" w:space="0" w:color="auto"/>
        <w:bottom w:val="none" w:sz="0" w:space="0" w:color="auto"/>
        <w:right w:val="none" w:sz="0" w:space="0" w:color="auto"/>
      </w:divBdr>
    </w:div>
    <w:div w:id="178488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cotia-homes.co.uk" TargetMode="External"/><Relationship Id="rId1" Type="http://schemas.openxmlformats.org/officeDocument/2006/relationships/hyperlink" Target="mailto:info@scotia-hom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irkby\AppData\Roaming\Microsoft\Templates\Service%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057531E16B417F8C8AD9FF2488C90B"/>
        <w:category>
          <w:name w:val="General"/>
          <w:gallery w:val="placeholder"/>
        </w:category>
        <w:types>
          <w:type w:val="bbPlcHdr"/>
        </w:types>
        <w:behaviors>
          <w:behavior w:val="content"/>
        </w:behaviors>
        <w:guid w:val="{9A80530A-51EB-4C1D-AAFB-DE2F6A67CC01}"/>
      </w:docPartPr>
      <w:docPartBody>
        <w:p w:rsidR="00264F65" w:rsidRDefault="00DB11DF" w:rsidP="00DB11DF">
          <w:pPr>
            <w:pStyle w:val="09057531E16B417F8C8AD9FF2488C90B"/>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DF"/>
    <w:rsid w:val="00264F65"/>
    <w:rsid w:val="002A7A87"/>
    <w:rsid w:val="002B04A5"/>
    <w:rsid w:val="002D355F"/>
    <w:rsid w:val="00362E76"/>
    <w:rsid w:val="00B250FF"/>
    <w:rsid w:val="00BB0DBD"/>
    <w:rsid w:val="00DB11DF"/>
    <w:rsid w:val="00F3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057531E16B417F8C8AD9FF2488C90B">
    <w:name w:val="09057531E16B417F8C8AD9FF2488C90B"/>
    <w:rsid w:val="00DB1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2456E2-F907-46A5-AD1D-796286C8B5D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A903-EDBE-4079-881D-796830D4E50C}">
  <ds:schemaRefs>
    <ds:schemaRef ds:uri="http://schemas.microsoft.com/sharepoint/v3/contenttype/forms"/>
  </ds:schemaRefs>
</ds:datastoreItem>
</file>

<file path=customXml/itemProps2.xml><?xml version="1.0" encoding="utf-8"?>
<ds:datastoreItem xmlns:ds="http://schemas.openxmlformats.org/officeDocument/2006/customXml" ds:itemID="{43BC63DE-2E8A-497B-8189-38BE0748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specification.dotx</Template>
  <TotalTime>303</TotalTime>
  <Pages>6</Pages>
  <Words>2045</Words>
  <Characters>11232</Characters>
  <Application>Microsoft Office Word</Application>
  <DocSecurity>0</DocSecurity>
  <Lines>224</Lines>
  <Paragraphs>131</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Scotia Homes Limited</dc:subject>
  <dc:creator>Simon Birkby</dc:creator>
  <cp:keywords/>
  <cp:lastModifiedBy>Simon Birkby</cp:lastModifiedBy>
  <cp:revision>64</cp:revision>
  <cp:lastPrinted>2019-04-04T14:52:00Z</cp:lastPrinted>
  <dcterms:created xsi:type="dcterms:W3CDTF">2023-07-31T11:03:00Z</dcterms:created>
  <dcterms:modified xsi:type="dcterms:W3CDTF">2025-05-16T06:07:00Z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TC011887441033</vt:lpwstr>
  </property>
</Properties>
</file>